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D8550" w14:textId="77777777" w:rsidR="007F14A5" w:rsidRPr="00516CDA" w:rsidRDefault="007F14A5" w:rsidP="007F14A5">
      <w:pPr>
        <w:spacing w:after="0" w:line="480" w:lineRule="exact"/>
        <w:jc w:val="center"/>
        <w:rPr>
          <w:rFonts w:ascii="Arial" w:hAnsi="Arial" w:cs="Arial"/>
          <w:b/>
          <w:bCs/>
          <w:sz w:val="32"/>
          <w:szCs w:val="32"/>
          <w:lang w:val="es-PE"/>
        </w:rPr>
      </w:pPr>
      <w:r w:rsidRPr="00516CDA">
        <w:rPr>
          <w:rFonts w:ascii="Arial" w:hAnsi="Arial" w:cs="Arial"/>
          <w:b/>
          <w:bCs/>
          <w:sz w:val="32"/>
          <w:szCs w:val="32"/>
          <w:lang w:val="es-PE"/>
        </w:rPr>
        <w:t xml:space="preserve">Universidad </w:t>
      </w:r>
      <w:r>
        <w:rPr>
          <w:rFonts w:ascii="Arial" w:hAnsi="Arial" w:cs="Arial"/>
          <w:b/>
          <w:bCs/>
          <w:sz w:val="32"/>
          <w:szCs w:val="32"/>
          <w:lang w:val="es-PE"/>
        </w:rPr>
        <w:t>Nacional de Ingeniería</w:t>
      </w:r>
    </w:p>
    <w:p w14:paraId="0B50328B" w14:textId="77777777" w:rsidR="007F14A5" w:rsidRDefault="007F14A5" w:rsidP="007F14A5">
      <w:pPr>
        <w:spacing w:after="0" w:line="300" w:lineRule="exact"/>
        <w:jc w:val="center"/>
        <w:rPr>
          <w:rFonts w:ascii="Arial" w:hAnsi="Arial" w:cs="Arial"/>
          <w:b/>
          <w:bCs/>
          <w:sz w:val="30"/>
          <w:szCs w:val="30"/>
          <w:lang w:val="es-PE"/>
        </w:rPr>
      </w:pPr>
    </w:p>
    <w:p w14:paraId="1EAFC83A" w14:textId="77777777" w:rsidR="007F14A5" w:rsidRPr="00516CDA" w:rsidRDefault="007F14A5" w:rsidP="007F14A5">
      <w:pPr>
        <w:spacing w:after="0" w:line="480" w:lineRule="exact"/>
        <w:jc w:val="center"/>
        <w:rPr>
          <w:rFonts w:ascii="Arial" w:hAnsi="Arial" w:cs="Arial"/>
          <w:b/>
          <w:bCs/>
          <w:sz w:val="30"/>
          <w:szCs w:val="30"/>
          <w:lang w:val="es-PE"/>
        </w:rPr>
      </w:pPr>
      <w:r>
        <w:rPr>
          <w:rFonts w:ascii="Arial" w:hAnsi="Arial" w:cs="Arial"/>
          <w:b/>
          <w:bCs/>
          <w:sz w:val="30"/>
          <w:szCs w:val="30"/>
          <w:lang w:val="es-PE"/>
        </w:rPr>
        <w:t>Proceso de Reacreditación Internacional ABET</w:t>
      </w:r>
    </w:p>
    <w:p w14:paraId="58A128B8" w14:textId="77777777" w:rsidR="007F14A5" w:rsidRDefault="007F14A5" w:rsidP="007F14A5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39A3F7E8" w14:textId="77777777" w:rsidR="007F14A5" w:rsidRDefault="007F14A5" w:rsidP="007F14A5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626A49AF" w14:textId="77777777" w:rsidR="007F14A5" w:rsidRPr="00994BA0" w:rsidRDefault="007F14A5" w:rsidP="007F14A5">
      <w:pPr>
        <w:spacing w:after="0" w:line="300" w:lineRule="exact"/>
        <w:jc w:val="center"/>
        <w:rPr>
          <w:rFonts w:ascii="Arial" w:hAnsi="Arial" w:cs="Arial"/>
          <w:b/>
          <w:bCs/>
          <w:color w:val="000099"/>
          <w:sz w:val="32"/>
          <w:szCs w:val="32"/>
          <w:lang w:val="es-PE"/>
        </w:rPr>
      </w:pPr>
      <w:r>
        <w:rPr>
          <w:rFonts w:ascii="Arial" w:hAnsi="Arial" w:cs="Arial"/>
          <w:b/>
          <w:bCs/>
          <w:color w:val="000099"/>
          <w:sz w:val="32"/>
          <w:szCs w:val="32"/>
          <w:lang w:val="es-PE"/>
        </w:rPr>
        <w:t>Comité Consultivo</w:t>
      </w:r>
      <w:r w:rsidRPr="00994BA0">
        <w:rPr>
          <w:rFonts w:ascii="Arial" w:hAnsi="Arial" w:cs="Arial"/>
          <w:b/>
          <w:bCs/>
          <w:color w:val="000099"/>
          <w:sz w:val="32"/>
          <w:szCs w:val="32"/>
          <w:lang w:val="es-PE"/>
        </w:rPr>
        <w:t xml:space="preserve"> del Programa</w:t>
      </w:r>
    </w:p>
    <w:p w14:paraId="2299A694" w14:textId="77777777" w:rsidR="007F14A5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7B9833BC" w14:textId="77777777" w:rsidR="007F14A5" w:rsidRDefault="007F14A5" w:rsidP="007F14A5">
      <w:pPr>
        <w:spacing w:after="0" w:line="300" w:lineRule="exact"/>
        <w:jc w:val="both"/>
        <w:rPr>
          <w:rFonts w:ascii="Arial" w:hAnsi="Arial" w:cs="Arial"/>
          <w:lang w:val="es-PE"/>
        </w:rPr>
      </w:pPr>
    </w:p>
    <w:p w14:paraId="1905A770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 xml:space="preserve">Los estándares de acreditación ABET requieren que todo Programa de </w:t>
      </w:r>
      <w:r>
        <w:rPr>
          <w:rFonts w:ascii="Arial" w:hAnsi="Arial" w:cs="Arial"/>
          <w:sz w:val="24"/>
          <w:szCs w:val="24"/>
          <w:lang w:val="es-PE"/>
        </w:rPr>
        <w:t>Ingeniería</w:t>
      </w:r>
      <w:r w:rsidRPr="00994BA0">
        <w:rPr>
          <w:rFonts w:ascii="Arial" w:hAnsi="Arial" w:cs="Arial"/>
          <w:sz w:val="24"/>
          <w:szCs w:val="24"/>
          <w:lang w:val="es-PE"/>
        </w:rPr>
        <w:t xml:space="preserve"> cuente con un Comité Consultivo compuesto por profesionales que ejercen la ingeniería de la especialidad que, en virtud de su trayectoria y experiencia profesional destacadas, puedan brindar orientación, recomendación y guía al Programa en sus procesos de especialización profesional y generación de conocimiento, según las modernas y cambiantes demandas del mercado, así como los avances de la ciencia y la tecnología.</w:t>
      </w:r>
    </w:p>
    <w:p w14:paraId="08F53C26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431123B8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El Comité Consultivo está compuesto por al menos 5</w:t>
      </w:r>
      <w:r>
        <w:rPr>
          <w:rFonts w:ascii="Arial" w:hAnsi="Arial" w:cs="Arial"/>
          <w:sz w:val="24"/>
          <w:szCs w:val="24"/>
          <w:lang w:val="es-PE"/>
        </w:rPr>
        <w:t>-6</w:t>
      </w:r>
      <w:r w:rsidRPr="00994BA0">
        <w:rPr>
          <w:rFonts w:ascii="Arial" w:hAnsi="Arial" w:cs="Arial"/>
          <w:sz w:val="24"/>
          <w:szCs w:val="24"/>
          <w:lang w:val="es-PE"/>
        </w:rPr>
        <w:t xml:space="preserve"> profesionales que ejercen la ingeniería en la especialidad con una experiencia </w:t>
      </w:r>
      <w:r>
        <w:rPr>
          <w:rFonts w:ascii="Arial" w:hAnsi="Arial" w:cs="Arial"/>
          <w:sz w:val="24"/>
          <w:szCs w:val="24"/>
          <w:lang w:val="es-PE"/>
        </w:rPr>
        <w:t xml:space="preserve">destacada </w:t>
      </w:r>
      <w:r w:rsidRPr="00994BA0">
        <w:rPr>
          <w:rFonts w:ascii="Arial" w:hAnsi="Arial" w:cs="Arial"/>
          <w:sz w:val="24"/>
          <w:szCs w:val="24"/>
          <w:lang w:val="es-PE"/>
        </w:rPr>
        <w:t xml:space="preserve">de por lo menos </w:t>
      </w:r>
      <w:r>
        <w:rPr>
          <w:rFonts w:ascii="Arial" w:hAnsi="Arial" w:cs="Arial"/>
          <w:sz w:val="24"/>
          <w:szCs w:val="24"/>
          <w:lang w:val="es-PE"/>
        </w:rPr>
        <w:t>10</w:t>
      </w:r>
      <w:r w:rsidRPr="00994BA0">
        <w:rPr>
          <w:rFonts w:ascii="Arial" w:hAnsi="Arial" w:cs="Arial"/>
          <w:sz w:val="24"/>
          <w:szCs w:val="24"/>
          <w:lang w:val="es-PE"/>
        </w:rPr>
        <w:t xml:space="preserve"> años. Los miembros del Comité Consultivo pueden ser egresados del Programa o profesores a tiempo parcial que se desempeñan también en la industria o el gobierno.</w:t>
      </w:r>
    </w:p>
    <w:p w14:paraId="0394203D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64A58831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Las funciones del Comité Consultivo son:</w:t>
      </w:r>
    </w:p>
    <w:p w14:paraId="3D66BD4E" w14:textId="77777777" w:rsidR="007F14A5" w:rsidRPr="00B7583F" w:rsidRDefault="007F14A5" w:rsidP="007F14A5">
      <w:pPr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B7583F">
        <w:rPr>
          <w:rFonts w:ascii="Arial" w:hAnsi="Arial" w:cs="Arial"/>
          <w:sz w:val="24"/>
          <w:szCs w:val="24"/>
          <w:lang w:val="es-PE"/>
        </w:rPr>
        <w:t>Revisar y opinar sobre la pertinencia y el alcance de los Objetivos Educacionales del Programa, definidos como los logros que se espera alcancen los egresados algunos años después de la graduación.</w:t>
      </w:r>
    </w:p>
    <w:p w14:paraId="29793CB1" w14:textId="77777777" w:rsidR="007F14A5" w:rsidRPr="00994BA0" w:rsidRDefault="007F14A5" w:rsidP="007F14A5">
      <w:pPr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Opinión y comentarios sobre las tendencias tecnológicas y metodológicas en la práctica moderna de la ingeniería en la especialidad.</w:t>
      </w:r>
    </w:p>
    <w:p w14:paraId="2B1A2699" w14:textId="77777777" w:rsidR="007F14A5" w:rsidRPr="00994BA0" w:rsidRDefault="007F14A5" w:rsidP="007F14A5">
      <w:pPr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Opinión y comentarios sobre la evolución del mercado laboral en la especialidad y las líneas de trabajo con mayor demanda y oportunidades.</w:t>
      </w:r>
    </w:p>
    <w:p w14:paraId="25477C52" w14:textId="77777777" w:rsidR="007F14A5" w:rsidRPr="00994BA0" w:rsidRDefault="007F14A5" w:rsidP="007F14A5">
      <w:pPr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Opinión sobre el plan de estudios del Programa.</w:t>
      </w:r>
    </w:p>
    <w:p w14:paraId="42792D3B" w14:textId="77777777" w:rsidR="007F14A5" w:rsidRPr="00994BA0" w:rsidRDefault="007F14A5" w:rsidP="007F14A5">
      <w:pPr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Opinión general sobre el futuro y perspectivas de la especialidad.</w:t>
      </w:r>
    </w:p>
    <w:p w14:paraId="3DC9094D" w14:textId="77777777" w:rsidR="007F14A5" w:rsidRPr="00994BA0" w:rsidRDefault="007F14A5" w:rsidP="007F14A5">
      <w:pPr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Otras recomendaciones para la mejora del Programa.</w:t>
      </w:r>
    </w:p>
    <w:p w14:paraId="647692C8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33E9EB42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Los miembros del Comité Consultivo deben reunirse por lo menos una vez al año con representantes del Programa, y cada reunión debe culminar con el acta correspondiente, así como otras evidencias de su desarrollo (fotos, pantallazos, videos, listas de asistencia, etc.).</w:t>
      </w:r>
    </w:p>
    <w:p w14:paraId="2FF30C55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1A2CEC0D" w14:textId="77777777" w:rsidR="007F14A5" w:rsidRPr="00994BA0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 xml:space="preserve">Los miembros del Comité Consultivo serán entrevistados por ABET en la visita de acreditación a realizarse en </w:t>
      </w:r>
      <w:proofErr w:type="gramStart"/>
      <w:r w:rsidRPr="00994BA0">
        <w:rPr>
          <w:rFonts w:ascii="Arial" w:hAnsi="Arial" w:cs="Arial"/>
          <w:sz w:val="24"/>
          <w:szCs w:val="24"/>
          <w:lang w:val="es-PE"/>
        </w:rPr>
        <w:t>Diciembre</w:t>
      </w:r>
      <w:proofErr w:type="gramEnd"/>
      <w:r w:rsidRPr="00994BA0">
        <w:rPr>
          <w:rFonts w:ascii="Arial" w:hAnsi="Arial" w:cs="Arial"/>
          <w:sz w:val="24"/>
          <w:szCs w:val="24"/>
          <w:lang w:val="es-PE"/>
        </w:rPr>
        <w:t xml:space="preserve"> del 202</w:t>
      </w:r>
      <w:r>
        <w:rPr>
          <w:rFonts w:ascii="Arial" w:hAnsi="Arial" w:cs="Arial"/>
          <w:sz w:val="24"/>
          <w:szCs w:val="24"/>
          <w:lang w:val="es-PE"/>
        </w:rPr>
        <w:t>5</w:t>
      </w:r>
      <w:r w:rsidRPr="00994BA0">
        <w:rPr>
          <w:rFonts w:ascii="Arial" w:hAnsi="Arial" w:cs="Arial"/>
          <w:sz w:val="24"/>
          <w:szCs w:val="24"/>
          <w:lang w:val="es-PE"/>
        </w:rPr>
        <w:t>.</w:t>
      </w:r>
    </w:p>
    <w:p w14:paraId="48687A07" w14:textId="77777777" w:rsidR="007F14A5" w:rsidRDefault="007F14A5" w:rsidP="007F14A5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61090EC0" w14:textId="77777777" w:rsidR="007F14A5" w:rsidRDefault="007F14A5" w:rsidP="00A20757">
      <w:pPr>
        <w:spacing w:after="0" w:line="480" w:lineRule="exact"/>
        <w:jc w:val="center"/>
        <w:rPr>
          <w:rFonts w:ascii="Arial" w:hAnsi="Arial" w:cs="Arial"/>
          <w:b/>
          <w:bCs/>
          <w:sz w:val="32"/>
          <w:szCs w:val="32"/>
          <w:lang w:val="es-PE"/>
        </w:rPr>
      </w:pPr>
    </w:p>
    <w:p w14:paraId="60CC69F3" w14:textId="5923CB1C" w:rsidR="00516CDA" w:rsidRPr="00516CDA" w:rsidRDefault="00516CDA" w:rsidP="00A20757">
      <w:pPr>
        <w:spacing w:after="0" w:line="480" w:lineRule="exact"/>
        <w:jc w:val="center"/>
        <w:rPr>
          <w:rFonts w:ascii="Arial" w:hAnsi="Arial" w:cs="Arial"/>
          <w:b/>
          <w:bCs/>
          <w:sz w:val="32"/>
          <w:szCs w:val="32"/>
          <w:lang w:val="es-PE"/>
        </w:rPr>
      </w:pPr>
      <w:r w:rsidRPr="00516CDA">
        <w:rPr>
          <w:rFonts w:ascii="Arial" w:hAnsi="Arial" w:cs="Arial"/>
          <w:b/>
          <w:bCs/>
          <w:sz w:val="32"/>
          <w:szCs w:val="32"/>
          <w:lang w:val="es-PE"/>
        </w:rPr>
        <w:lastRenderedPageBreak/>
        <w:t xml:space="preserve">Universidad </w:t>
      </w:r>
      <w:r w:rsidR="005344E4">
        <w:rPr>
          <w:rFonts w:ascii="Arial" w:hAnsi="Arial" w:cs="Arial"/>
          <w:b/>
          <w:bCs/>
          <w:sz w:val="32"/>
          <w:szCs w:val="32"/>
          <w:lang w:val="es-PE"/>
        </w:rPr>
        <w:t>Nacional de Ingeniería</w:t>
      </w:r>
    </w:p>
    <w:p w14:paraId="3B864B07" w14:textId="1B605FCB" w:rsidR="0060764A" w:rsidRPr="00516CDA" w:rsidRDefault="00CB25EF" w:rsidP="00A20757">
      <w:pPr>
        <w:spacing w:after="0" w:line="480" w:lineRule="exact"/>
        <w:jc w:val="center"/>
        <w:rPr>
          <w:rFonts w:ascii="Arial" w:hAnsi="Arial" w:cs="Arial"/>
          <w:b/>
          <w:bCs/>
          <w:sz w:val="30"/>
          <w:szCs w:val="30"/>
          <w:lang w:val="es-PE"/>
        </w:rPr>
      </w:pPr>
      <w:r w:rsidRPr="00516CDA">
        <w:rPr>
          <w:rFonts w:ascii="Arial" w:hAnsi="Arial" w:cs="Arial"/>
          <w:b/>
          <w:bCs/>
          <w:sz w:val="30"/>
          <w:szCs w:val="30"/>
          <w:lang w:val="es-PE"/>
        </w:rPr>
        <w:t xml:space="preserve"> </w:t>
      </w:r>
      <w:r w:rsidR="00516CDA" w:rsidRPr="00516CDA">
        <w:rPr>
          <w:rFonts w:ascii="Arial" w:hAnsi="Arial" w:cs="Arial"/>
          <w:b/>
          <w:bCs/>
          <w:sz w:val="30"/>
          <w:szCs w:val="30"/>
          <w:lang w:val="es-PE"/>
        </w:rPr>
        <w:t xml:space="preserve">Facultad de </w:t>
      </w:r>
      <w:r w:rsidR="005344E4">
        <w:rPr>
          <w:rFonts w:ascii="Arial" w:hAnsi="Arial" w:cs="Arial"/>
          <w:b/>
          <w:bCs/>
          <w:sz w:val="30"/>
          <w:szCs w:val="30"/>
          <w:lang w:val="es-PE"/>
        </w:rPr>
        <w:t xml:space="preserve">Ingeniería </w:t>
      </w:r>
      <w:r w:rsidR="00AB788F">
        <w:rPr>
          <w:rFonts w:ascii="Arial" w:hAnsi="Arial" w:cs="Arial"/>
          <w:b/>
          <w:bCs/>
          <w:sz w:val="30"/>
          <w:szCs w:val="30"/>
          <w:lang w:val="es-PE"/>
        </w:rPr>
        <w:t>Geológica, Minas y Metalúrgica</w:t>
      </w:r>
    </w:p>
    <w:p w14:paraId="578C615D" w14:textId="77777777" w:rsidR="00516CDA" w:rsidRDefault="00516CDA" w:rsidP="0068586E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30D813C7" w14:textId="5F986FFF" w:rsidR="00516CDA" w:rsidRDefault="00B2458B" w:rsidP="0068586E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  <w:r w:rsidRPr="00516CDA">
        <w:rPr>
          <w:rFonts w:ascii="Arial" w:hAnsi="Arial" w:cs="Arial"/>
          <w:b/>
          <w:bCs/>
          <w:sz w:val="32"/>
          <w:szCs w:val="32"/>
          <w:lang w:val="es-PE"/>
        </w:rPr>
        <w:t>Escuela Profesional</w:t>
      </w:r>
      <w:r w:rsidR="00516CDA" w:rsidRPr="00516CDA">
        <w:rPr>
          <w:rFonts w:ascii="Arial" w:hAnsi="Arial" w:cs="Arial"/>
          <w:b/>
          <w:bCs/>
          <w:sz w:val="32"/>
          <w:szCs w:val="32"/>
          <w:lang w:val="es-PE"/>
        </w:rPr>
        <w:t xml:space="preserve"> de Ingeniería</w:t>
      </w:r>
      <w:r w:rsidR="00A95C3D">
        <w:rPr>
          <w:rFonts w:ascii="Arial" w:hAnsi="Arial" w:cs="Arial"/>
          <w:b/>
          <w:bCs/>
          <w:sz w:val="32"/>
          <w:szCs w:val="32"/>
          <w:lang w:val="es-PE"/>
        </w:rPr>
        <w:t xml:space="preserve"> </w:t>
      </w:r>
      <w:r w:rsidR="00AB788F">
        <w:rPr>
          <w:rFonts w:ascii="Arial" w:hAnsi="Arial" w:cs="Arial"/>
          <w:b/>
          <w:bCs/>
          <w:sz w:val="32"/>
          <w:szCs w:val="32"/>
          <w:lang w:val="es-PE"/>
        </w:rPr>
        <w:t>Geológica</w:t>
      </w:r>
    </w:p>
    <w:p w14:paraId="18BA6639" w14:textId="77777777" w:rsidR="00516CDA" w:rsidRDefault="00516CDA" w:rsidP="0068586E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0C372F11" w14:textId="77777777" w:rsidR="00516CDA" w:rsidRDefault="00516CDA" w:rsidP="0068586E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00505E90" w14:textId="1D9FE2B1" w:rsidR="00A20757" w:rsidRPr="00994BA0" w:rsidRDefault="00516CDA" w:rsidP="0068586E">
      <w:pPr>
        <w:spacing w:after="0" w:line="300" w:lineRule="exact"/>
        <w:jc w:val="center"/>
        <w:rPr>
          <w:rFonts w:ascii="Arial" w:hAnsi="Arial" w:cs="Arial"/>
          <w:b/>
          <w:bCs/>
          <w:color w:val="000099"/>
          <w:sz w:val="32"/>
          <w:szCs w:val="32"/>
          <w:lang w:val="es-PE"/>
        </w:rPr>
      </w:pPr>
      <w:r w:rsidRPr="00994BA0">
        <w:rPr>
          <w:rFonts w:ascii="Arial" w:hAnsi="Arial" w:cs="Arial"/>
          <w:b/>
          <w:bCs/>
          <w:color w:val="000099"/>
          <w:sz w:val="32"/>
          <w:szCs w:val="32"/>
          <w:lang w:val="es-PE"/>
        </w:rPr>
        <w:t>Obj</w:t>
      </w:r>
      <w:r w:rsidR="00A20757" w:rsidRPr="00994BA0">
        <w:rPr>
          <w:rFonts w:ascii="Arial" w:hAnsi="Arial" w:cs="Arial"/>
          <w:b/>
          <w:bCs/>
          <w:color w:val="000099"/>
          <w:sz w:val="32"/>
          <w:szCs w:val="32"/>
          <w:lang w:val="es-PE"/>
        </w:rPr>
        <w:t>etivos Educacionales</w:t>
      </w:r>
      <w:r w:rsidRPr="00994BA0">
        <w:rPr>
          <w:rFonts w:ascii="Arial" w:hAnsi="Arial" w:cs="Arial"/>
          <w:b/>
          <w:bCs/>
          <w:color w:val="000099"/>
          <w:sz w:val="32"/>
          <w:szCs w:val="32"/>
          <w:lang w:val="es-PE"/>
        </w:rPr>
        <w:t xml:space="preserve"> del Programa</w:t>
      </w:r>
    </w:p>
    <w:p w14:paraId="038BB233" w14:textId="77777777" w:rsidR="00516CDA" w:rsidRPr="00516CDA" w:rsidRDefault="00516CDA" w:rsidP="00516CD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es-PE" w:eastAsia="es-PE"/>
        </w:rPr>
      </w:pPr>
      <w:r w:rsidRPr="00516CDA">
        <w:rPr>
          <w:rFonts w:ascii="Arial" w:eastAsia="Times New Roman" w:hAnsi="Arial" w:cs="Arial"/>
          <w:sz w:val="24"/>
          <w:szCs w:val="24"/>
          <w:lang w:val="es-PE" w:eastAsia="es-PE"/>
        </w:rPr>
        <w:fldChar w:fldCharType="begin"/>
      </w:r>
      <w:r w:rsidRPr="00516CDA">
        <w:rPr>
          <w:rFonts w:ascii="Arial" w:eastAsia="Times New Roman" w:hAnsi="Arial" w:cs="Arial"/>
          <w:sz w:val="24"/>
          <w:szCs w:val="24"/>
          <w:lang w:val="es-PE" w:eastAsia="es-PE"/>
        </w:rPr>
        <w:instrText>HYPERLINK "https://www2.ucsm.edu.pe/facultad-de-arquitectura-e-ingenierias-civil-y-del-ambiente/"</w:instrText>
      </w:r>
      <w:r w:rsidRPr="00516CDA">
        <w:rPr>
          <w:rFonts w:ascii="Arial" w:eastAsia="Times New Roman" w:hAnsi="Arial" w:cs="Arial"/>
          <w:sz w:val="24"/>
          <w:szCs w:val="24"/>
          <w:lang w:val="es-PE" w:eastAsia="es-PE"/>
        </w:rPr>
      </w:r>
      <w:r w:rsidRPr="00516CDA">
        <w:rPr>
          <w:rFonts w:ascii="Arial" w:eastAsia="Times New Roman" w:hAnsi="Arial" w:cs="Arial"/>
          <w:sz w:val="24"/>
          <w:szCs w:val="24"/>
          <w:lang w:val="es-PE" w:eastAsia="es-PE"/>
        </w:rPr>
        <w:fldChar w:fldCharType="separate"/>
      </w:r>
    </w:p>
    <w:p w14:paraId="1C856772" w14:textId="2E29C297" w:rsidR="00CB25EF" w:rsidRPr="00516CDA" w:rsidRDefault="00516CDA" w:rsidP="00516CDA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  <w:r w:rsidRPr="00516CDA">
        <w:rPr>
          <w:rFonts w:ascii="Arial" w:eastAsia="Times New Roman" w:hAnsi="Arial" w:cs="Arial"/>
          <w:sz w:val="24"/>
          <w:szCs w:val="24"/>
          <w:lang w:val="es-PE" w:eastAsia="es-PE"/>
        </w:rPr>
        <w:fldChar w:fldCharType="end"/>
      </w:r>
    </w:p>
    <w:p w14:paraId="4240B470" w14:textId="77777777" w:rsidR="00A20757" w:rsidRPr="00516CDA" w:rsidRDefault="00A20757" w:rsidP="00516CDA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07041DF6" w14:textId="26499FF7" w:rsidR="00294797" w:rsidRPr="00516CDA" w:rsidRDefault="00294797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516CDA">
        <w:rPr>
          <w:rFonts w:ascii="Arial" w:hAnsi="Arial" w:cs="Arial"/>
          <w:sz w:val="24"/>
          <w:szCs w:val="24"/>
          <w:lang w:val="es-PE"/>
        </w:rPr>
        <w:t xml:space="preserve">Los Objetivos Educacionales del Programa </w:t>
      </w:r>
      <w:r w:rsidR="00CB25EF" w:rsidRPr="00516CDA">
        <w:rPr>
          <w:rFonts w:ascii="Arial" w:hAnsi="Arial" w:cs="Arial"/>
          <w:sz w:val="24"/>
          <w:szCs w:val="24"/>
          <w:lang w:val="es-PE"/>
        </w:rPr>
        <w:t xml:space="preserve">de </w:t>
      </w:r>
      <w:r w:rsidR="00516CDA">
        <w:rPr>
          <w:rFonts w:ascii="Arial" w:hAnsi="Arial" w:cs="Arial"/>
          <w:sz w:val="24"/>
          <w:szCs w:val="24"/>
          <w:lang w:val="es-PE"/>
        </w:rPr>
        <w:t xml:space="preserve">Ingeniería </w:t>
      </w:r>
      <w:r w:rsidR="000B3796">
        <w:rPr>
          <w:rFonts w:ascii="Arial" w:hAnsi="Arial" w:cs="Arial"/>
          <w:sz w:val="24"/>
          <w:szCs w:val="24"/>
          <w:lang w:val="es-PE"/>
        </w:rPr>
        <w:t>Geológica</w:t>
      </w:r>
      <w:r w:rsidR="002E4B30">
        <w:rPr>
          <w:rFonts w:ascii="Arial" w:hAnsi="Arial" w:cs="Arial"/>
          <w:sz w:val="24"/>
          <w:szCs w:val="24"/>
          <w:lang w:val="es-PE"/>
        </w:rPr>
        <w:t xml:space="preserve"> </w:t>
      </w:r>
      <w:r w:rsidRPr="00516CDA">
        <w:rPr>
          <w:rFonts w:ascii="Arial" w:hAnsi="Arial" w:cs="Arial"/>
          <w:sz w:val="24"/>
          <w:szCs w:val="24"/>
          <w:lang w:val="es-PE"/>
        </w:rPr>
        <w:t>se definen como los logros que se espera alcancen los egresados algunos años después de la graduación.</w:t>
      </w:r>
    </w:p>
    <w:p w14:paraId="734DFE1D" w14:textId="77777777" w:rsidR="00294797" w:rsidRPr="00516CDA" w:rsidRDefault="00294797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210698E5" w14:textId="524197CC" w:rsidR="00294797" w:rsidRDefault="00294797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516CDA">
        <w:rPr>
          <w:rFonts w:ascii="Arial" w:hAnsi="Arial" w:cs="Arial"/>
          <w:sz w:val="24"/>
          <w:szCs w:val="24"/>
          <w:lang w:val="es-PE"/>
        </w:rPr>
        <w:t>------------------------------------------</w:t>
      </w:r>
    </w:p>
    <w:p w14:paraId="041B921D" w14:textId="77777777" w:rsidR="00516CDA" w:rsidRPr="00516CDA" w:rsidRDefault="00516CDA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0E8B80AA" w14:textId="785A634D" w:rsidR="00FE13A3" w:rsidRPr="00516CDA" w:rsidRDefault="00294797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516CDA">
        <w:rPr>
          <w:rFonts w:ascii="Arial" w:hAnsi="Arial" w:cs="Arial"/>
          <w:sz w:val="24"/>
          <w:szCs w:val="24"/>
          <w:lang w:val="es-PE"/>
        </w:rPr>
        <w:t xml:space="preserve">Los Objetivos Educacionales del Programa de </w:t>
      </w:r>
      <w:r w:rsidR="00516CDA">
        <w:rPr>
          <w:rFonts w:ascii="Arial" w:hAnsi="Arial" w:cs="Arial"/>
          <w:sz w:val="24"/>
          <w:szCs w:val="24"/>
          <w:lang w:val="es-PE"/>
        </w:rPr>
        <w:t xml:space="preserve">Ingeniería </w:t>
      </w:r>
      <w:r w:rsidR="00FD5F28">
        <w:rPr>
          <w:rFonts w:ascii="Arial" w:hAnsi="Arial" w:cs="Arial"/>
          <w:sz w:val="24"/>
          <w:szCs w:val="24"/>
          <w:lang w:val="es-PE"/>
        </w:rPr>
        <w:t>Geológica</w:t>
      </w:r>
      <w:r w:rsidR="00516CDA">
        <w:rPr>
          <w:rFonts w:ascii="Arial" w:hAnsi="Arial" w:cs="Arial"/>
          <w:sz w:val="24"/>
          <w:szCs w:val="24"/>
          <w:lang w:val="es-PE"/>
        </w:rPr>
        <w:t xml:space="preserve"> </w:t>
      </w:r>
      <w:r w:rsidR="00CB25EF" w:rsidRPr="00516CDA">
        <w:rPr>
          <w:rFonts w:ascii="Arial" w:hAnsi="Arial" w:cs="Arial"/>
          <w:sz w:val="24"/>
          <w:szCs w:val="24"/>
          <w:lang w:val="es-PE"/>
        </w:rPr>
        <w:t xml:space="preserve">se han definido </w:t>
      </w:r>
      <w:r w:rsidRPr="00516CDA">
        <w:rPr>
          <w:rFonts w:ascii="Arial" w:hAnsi="Arial" w:cs="Arial"/>
          <w:sz w:val="24"/>
          <w:szCs w:val="24"/>
          <w:lang w:val="es-PE"/>
        </w:rPr>
        <w:t>de manera que los egresados:</w:t>
      </w:r>
    </w:p>
    <w:p w14:paraId="18D3A944" w14:textId="77777777" w:rsidR="00FE13A3" w:rsidRPr="00516CDA" w:rsidRDefault="00FE13A3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0B114F54" w14:textId="58DC52BA" w:rsidR="00FE13A3" w:rsidRPr="00516CDA" w:rsidRDefault="00516CDA" w:rsidP="00516CD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t xml:space="preserve">1. </w:t>
      </w:r>
      <w:r w:rsidR="00C81767" w:rsidRPr="00516CDA">
        <w:rPr>
          <w:rFonts w:ascii="Arial" w:hAnsi="Arial" w:cs="Arial"/>
          <w:b/>
          <w:bCs/>
          <w:sz w:val="24"/>
          <w:szCs w:val="24"/>
          <w:lang w:val="es-PE"/>
        </w:rPr>
        <w:t xml:space="preserve">Sólida </w:t>
      </w:r>
      <w:r w:rsidR="00FE13A3" w:rsidRPr="00516CDA">
        <w:rPr>
          <w:rFonts w:ascii="Arial" w:hAnsi="Arial" w:cs="Arial"/>
          <w:b/>
          <w:bCs/>
          <w:sz w:val="24"/>
          <w:szCs w:val="24"/>
          <w:lang w:val="es-PE"/>
        </w:rPr>
        <w:t>Competencia Técnica</w:t>
      </w:r>
    </w:p>
    <w:p w14:paraId="42C0CF86" w14:textId="404E651C" w:rsidR="00936A4A" w:rsidRPr="00516CDA" w:rsidRDefault="00FE13A3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516CDA">
        <w:rPr>
          <w:rFonts w:ascii="Arial" w:hAnsi="Arial" w:cs="Arial"/>
          <w:sz w:val="24"/>
          <w:szCs w:val="24"/>
          <w:lang w:val="es-PE"/>
        </w:rPr>
        <w:t xml:space="preserve">Demuestran </w:t>
      </w:r>
      <w:r w:rsidR="005C7D76" w:rsidRPr="00516CDA">
        <w:rPr>
          <w:rFonts w:ascii="Arial" w:hAnsi="Arial" w:cs="Arial"/>
          <w:sz w:val="24"/>
          <w:szCs w:val="24"/>
          <w:lang w:val="es-PE"/>
        </w:rPr>
        <w:t xml:space="preserve">una sólida </w:t>
      </w:r>
      <w:r w:rsidRPr="00516CDA">
        <w:rPr>
          <w:rFonts w:ascii="Arial" w:hAnsi="Arial" w:cs="Arial"/>
          <w:sz w:val="24"/>
          <w:szCs w:val="24"/>
          <w:lang w:val="es-PE"/>
        </w:rPr>
        <w:t>competencia técnica en l</w:t>
      </w:r>
      <w:r w:rsidR="00294797" w:rsidRPr="00516CDA">
        <w:rPr>
          <w:rFonts w:ascii="Arial" w:hAnsi="Arial" w:cs="Arial"/>
          <w:sz w:val="24"/>
          <w:szCs w:val="24"/>
          <w:lang w:val="es-PE"/>
        </w:rPr>
        <w:t>a</w:t>
      </w:r>
      <w:r w:rsidRPr="00516CDA">
        <w:rPr>
          <w:rFonts w:ascii="Arial" w:hAnsi="Arial" w:cs="Arial"/>
          <w:sz w:val="24"/>
          <w:szCs w:val="24"/>
          <w:lang w:val="es-PE"/>
        </w:rPr>
        <w:t xml:space="preserve">s diferentes </w:t>
      </w:r>
      <w:r w:rsidR="00294797" w:rsidRPr="00516CDA">
        <w:rPr>
          <w:rFonts w:ascii="Arial" w:hAnsi="Arial" w:cs="Arial"/>
          <w:sz w:val="24"/>
          <w:szCs w:val="24"/>
          <w:lang w:val="es-PE"/>
        </w:rPr>
        <w:t xml:space="preserve">áreas y </w:t>
      </w:r>
      <w:r w:rsidRPr="00516CDA">
        <w:rPr>
          <w:rFonts w:ascii="Arial" w:hAnsi="Arial" w:cs="Arial"/>
          <w:sz w:val="24"/>
          <w:szCs w:val="24"/>
          <w:lang w:val="es-PE"/>
        </w:rPr>
        <w:t xml:space="preserve">niveles de la </w:t>
      </w:r>
      <w:r w:rsidR="00516CDA">
        <w:rPr>
          <w:rFonts w:ascii="Arial" w:hAnsi="Arial" w:cs="Arial"/>
          <w:sz w:val="24"/>
          <w:szCs w:val="24"/>
          <w:lang w:val="es-PE"/>
        </w:rPr>
        <w:t xml:space="preserve">ingeniería </w:t>
      </w:r>
      <w:r w:rsidR="00FD5F28">
        <w:rPr>
          <w:rFonts w:ascii="Arial" w:hAnsi="Arial" w:cs="Arial"/>
          <w:sz w:val="24"/>
          <w:szCs w:val="24"/>
          <w:lang w:val="es-PE"/>
        </w:rPr>
        <w:t>geológica</w:t>
      </w:r>
      <w:r w:rsidRPr="00516CDA">
        <w:rPr>
          <w:rFonts w:ascii="Arial" w:hAnsi="Arial" w:cs="Arial"/>
          <w:sz w:val="24"/>
          <w:szCs w:val="24"/>
          <w:lang w:val="es-PE"/>
        </w:rPr>
        <w:t xml:space="preserve"> proponiendo y ejecutando soluciones efectivas, creativas e innovadoras</w:t>
      </w:r>
      <w:r w:rsidR="00C81767" w:rsidRPr="00516CDA">
        <w:rPr>
          <w:rFonts w:ascii="Arial" w:hAnsi="Arial" w:cs="Arial"/>
          <w:sz w:val="24"/>
          <w:szCs w:val="24"/>
          <w:lang w:val="es-PE"/>
        </w:rPr>
        <w:t>, que son reconocidas y valoradas por sus colegas</w:t>
      </w:r>
      <w:r w:rsidR="00936A4A" w:rsidRPr="00516CDA">
        <w:rPr>
          <w:rFonts w:ascii="Arial" w:hAnsi="Arial" w:cs="Arial"/>
          <w:sz w:val="24"/>
          <w:szCs w:val="24"/>
          <w:lang w:val="es-PE"/>
        </w:rPr>
        <w:t>, así como por las personas e instituciones que demandan sus servicios profesionales.</w:t>
      </w:r>
    </w:p>
    <w:p w14:paraId="4A43125B" w14:textId="25F04D16" w:rsidR="00FE13A3" w:rsidRPr="00516CDA" w:rsidRDefault="00FE13A3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4E921D89" w14:textId="02BDACB9" w:rsidR="00FE13A3" w:rsidRPr="00516CDA" w:rsidRDefault="00516CDA" w:rsidP="00516CD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t xml:space="preserve">2. </w:t>
      </w:r>
      <w:r w:rsidR="00FE13A3" w:rsidRPr="00516CDA">
        <w:rPr>
          <w:rFonts w:ascii="Arial" w:hAnsi="Arial" w:cs="Arial"/>
          <w:b/>
          <w:bCs/>
          <w:sz w:val="24"/>
          <w:szCs w:val="24"/>
          <w:lang w:val="es-PE"/>
        </w:rPr>
        <w:t>Liderazgo y Excelencia</w:t>
      </w:r>
    </w:p>
    <w:p w14:paraId="0674858A" w14:textId="1014EF2D" w:rsidR="00BB3704" w:rsidRPr="00516CDA" w:rsidRDefault="00FE13A3" w:rsidP="00516CDA">
      <w:pPr>
        <w:spacing w:after="0"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  <w:r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Son reconocidos como líderes y agentes del cambio, comprometidos con la innovación y </w:t>
      </w:r>
      <w:r w:rsidR="00BB3704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>la búsqueda continua</w:t>
      </w:r>
      <w:r w:rsidR="0068586E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 </w:t>
      </w:r>
      <w:r w:rsidR="00BB3704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de la excelencia, </w:t>
      </w:r>
      <w:r w:rsidR="00EC489E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conduciendo y </w:t>
      </w:r>
      <w:r w:rsidR="00F92D39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>tomando la iniciativa ante nuevos desafíos para el logro de</w:t>
      </w:r>
      <w:r w:rsidR="00BB3704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 metas organizacionales </w:t>
      </w:r>
      <w:r w:rsidR="005C7D76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>y personales</w:t>
      </w:r>
      <w:r w:rsidR="00EC489E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, </w:t>
      </w:r>
      <w:r w:rsidR="00BB3704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y avanzando </w:t>
      </w:r>
      <w:r w:rsidR="005C7D76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>con éxito</w:t>
      </w:r>
      <w:r w:rsidR="00BB3704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 en sus </w:t>
      </w:r>
      <w:r w:rsidR="0068586E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>c</w:t>
      </w:r>
      <w:r w:rsidR="00BB3704" w:rsidRPr="00516CDA">
        <w:rPr>
          <w:rFonts w:ascii="Arial" w:hAnsi="Arial" w:cs="Arial"/>
          <w:color w:val="000000" w:themeColor="text1"/>
          <w:sz w:val="24"/>
          <w:szCs w:val="24"/>
          <w:lang w:val="es-PE"/>
        </w:rPr>
        <w:t>arreras profesionales.</w:t>
      </w:r>
    </w:p>
    <w:p w14:paraId="243EA690" w14:textId="77777777" w:rsidR="00CB25EF" w:rsidRPr="00516CDA" w:rsidRDefault="00CB25EF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65841A67" w14:textId="7080654B" w:rsidR="00FE13A3" w:rsidRPr="00516CDA" w:rsidRDefault="00516CDA" w:rsidP="00516CD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t xml:space="preserve">3. </w:t>
      </w:r>
      <w:r w:rsidR="00FE13A3" w:rsidRPr="00516CDA">
        <w:rPr>
          <w:rFonts w:ascii="Arial" w:hAnsi="Arial" w:cs="Arial"/>
          <w:b/>
          <w:bCs/>
          <w:sz w:val="24"/>
          <w:szCs w:val="24"/>
          <w:lang w:val="es-PE"/>
        </w:rPr>
        <w:t>Profesionalism</w:t>
      </w:r>
      <w:r w:rsidR="00BB3704" w:rsidRPr="00516CDA">
        <w:rPr>
          <w:rFonts w:ascii="Arial" w:hAnsi="Arial" w:cs="Arial"/>
          <w:b/>
          <w:bCs/>
          <w:sz w:val="24"/>
          <w:szCs w:val="24"/>
          <w:lang w:val="es-PE"/>
        </w:rPr>
        <w:t>o</w:t>
      </w:r>
    </w:p>
    <w:p w14:paraId="3E112A62" w14:textId="05D022BD" w:rsidR="00A20757" w:rsidRPr="00516CDA" w:rsidRDefault="00A20757" w:rsidP="00516CDA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  <w:lang w:val="es-PE" w:eastAsia="es-ES"/>
        </w:rPr>
      </w:pPr>
      <w:r w:rsidRPr="00516CDA">
        <w:rPr>
          <w:rFonts w:ascii="Arial" w:hAnsi="Arial" w:cs="Arial"/>
          <w:color w:val="000000"/>
          <w:sz w:val="24"/>
          <w:szCs w:val="24"/>
          <w:lang w:val="es-PE" w:eastAsia="es-ES"/>
        </w:rPr>
        <w:t xml:space="preserve">Contribuyen con el avance y el desarrollo de la </w:t>
      </w:r>
      <w:r w:rsidR="00516CDA">
        <w:rPr>
          <w:rFonts w:ascii="Arial" w:hAnsi="Arial" w:cs="Arial"/>
          <w:color w:val="000000"/>
          <w:sz w:val="24"/>
          <w:szCs w:val="24"/>
          <w:lang w:val="es-PE" w:eastAsia="es-ES"/>
        </w:rPr>
        <w:t xml:space="preserve">ingeniería </w:t>
      </w:r>
      <w:r w:rsidR="00FD5F28">
        <w:rPr>
          <w:rFonts w:ascii="Arial" w:hAnsi="Arial" w:cs="Arial"/>
          <w:color w:val="000000"/>
          <w:sz w:val="24"/>
          <w:szCs w:val="24"/>
          <w:lang w:val="es-PE" w:eastAsia="es-ES"/>
        </w:rPr>
        <w:t>geológica</w:t>
      </w:r>
      <w:r w:rsidR="00516CDA">
        <w:rPr>
          <w:rFonts w:ascii="Arial" w:hAnsi="Arial" w:cs="Arial"/>
          <w:color w:val="000000"/>
          <w:sz w:val="24"/>
          <w:szCs w:val="24"/>
          <w:lang w:val="es-PE" w:eastAsia="es-ES"/>
        </w:rPr>
        <w:t xml:space="preserve"> </w:t>
      </w:r>
      <w:r w:rsidRPr="00516CDA">
        <w:rPr>
          <w:rFonts w:ascii="Arial" w:hAnsi="Arial" w:cs="Arial"/>
          <w:color w:val="000000"/>
          <w:sz w:val="24"/>
          <w:szCs w:val="24"/>
          <w:lang w:val="es-PE" w:eastAsia="es-ES"/>
        </w:rPr>
        <w:t xml:space="preserve">asumiendo un comportamiento ético y responsable, </w:t>
      </w:r>
      <w:r w:rsidR="00B87C7F" w:rsidRPr="00516CDA">
        <w:rPr>
          <w:rFonts w:ascii="Arial" w:hAnsi="Arial" w:cs="Arial"/>
          <w:color w:val="000000"/>
          <w:sz w:val="24"/>
          <w:szCs w:val="24"/>
          <w:lang w:val="es-PE" w:eastAsia="es-ES"/>
        </w:rPr>
        <w:t>comprometidos con</w:t>
      </w:r>
      <w:r w:rsidRPr="00516CDA">
        <w:rPr>
          <w:rFonts w:ascii="Arial" w:hAnsi="Arial" w:cs="Arial"/>
          <w:color w:val="000000"/>
          <w:sz w:val="24"/>
          <w:szCs w:val="24"/>
          <w:lang w:val="es-PE" w:eastAsia="es-ES"/>
        </w:rPr>
        <w:t xml:space="preserve"> el bienestar y progreso de la sociedad, y el </w:t>
      </w:r>
      <w:r w:rsidR="006573BB" w:rsidRPr="00516CDA">
        <w:rPr>
          <w:rFonts w:ascii="Arial" w:hAnsi="Arial" w:cs="Arial"/>
          <w:color w:val="000000"/>
          <w:sz w:val="24"/>
          <w:szCs w:val="24"/>
          <w:lang w:val="es-PE" w:eastAsia="es-ES"/>
        </w:rPr>
        <w:t xml:space="preserve">desarrollo sostenible </w:t>
      </w:r>
      <w:r w:rsidRPr="00516CDA">
        <w:rPr>
          <w:rFonts w:ascii="Arial" w:hAnsi="Arial" w:cs="Arial"/>
          <w:color w:val="000000"/>
          <w:sz w:val="24"/>
          <w:szCs w:val="24"/>
          <w:lang w:val="es-PE" w:eastAsia="es-ES"/>
        </w:rPr>
        <w:t>del medio ambiente.</w:t>
      </w:r>
    </w:p>
    <w:p w14:paraId="4A6835C7" w14:textId="77777777" w:rsidR="00FE13A3" w:rsidRPr="00516CDA" w:rsidRDefault="00FE13A3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1AE3DF1F" w14:textId="00A8FA9C" w:rsidR="00FE13A3" w:rsidRPr="00516CDA" w:rsidRDefault="00516CDA" w:rsidP="00516CD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t xml:space="preserve">4. </w:t>
      </w:r>
      <w:r w:rsidR="00BB3704" w:rsidRPr="00516CDA">
        <w:rPr>
          <w:rFonts w:ascii="Arial" w:hAnsi="Arial" w:cs="Arial"/>
          <w:b/>
          <w:bCs/>
          <w:sz w:val="24"/>
          <w:szCs w:val="24"/>
          <w:lang w:val="es-PE"/>
        </w:rPr>
        <w:t xml:space="preserve">Capacitación y Actualización </w:t>
      </w:r>
      <w:r w:rsidR="00F92D39" w:rsidRPr="00516CDA">
        <w:rPr>
          <w:rFonts w:ascii="Arial" w:hAnsi="Arial" w:cs="Arial"/>
          <w:b/>
          <w:bCs/>
          <w:sz w:val="24"/>
          <w:szCs w:val="24"/>
          <w:lang w:val="es-PE"/>
        </w:rPr>
        <w:t>Permanente</w:t>
      </w:r>
    </w:p>
    <w:p w14:paraId="5CCB1C1F" w14:textId="0ABB13FF" w:rsidR="00BD4DE1" w:rsidRPr="00516CDA" w:rsidRDefault="00A20757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516CDA">
        <w:rPr>
          <w:rFonts w:ascii="Arial" w:hAnsi="Arial" w:cs="Arial"/>
          <w:sz w:val="24"/>
          <w:szCs w:val="24"/>
          <w:lang w:val="es-PE"/>
        </w:rPr>
        <w:t>A</w:t>
      </w:r>
      <w:r w:rsidR="00C75F82" w:rsidRPr="00516CDA">
        <w:rPr>
          <w:rFonts w:ascii="Arial" w:hAnsi="Arial" w:cs="Arial"/>
          <w:sz w:val="24"/>
          <w:szCs w:val="24"/>
          <w:lang w:val="es-PE"/>
        </w:rPr>
        <w:t xml:space="preserve">ctualizan y desarrollan su capital intelectual de manera permanente </w:t>
      </w:r>
      <w:r w:rsidR="00BB3704" w:rsidRPr="00516CDA">
        <w:rPr>
          <w:rFonts w:ascii="Arial" w:hAnsi="Arial" w:cs="Arial"/>
          <w:sz w:val="24"/>
          <w:szCs w:val="24"/>
          <w:lang w:val="es-PE"/>
        </w:rPr>
        <w:t>a través de estudi</w:t>
      </w:r>
      <w:r w:rsidR="0068586E" w:rsidRPr="00516CDA">
        <w:rPr>
          <w:rFonts w:ascii="Arial" w:hAnsi="Arial" w:cs="Arial"/>
          <w:sz w:val="24"/>
          <w:szCs w:val="24"/>
          <w:lang w:val="es-PE"/>
        </w:rPr>
        <w:t>os</w:t>
      </w:r>
      <w:r w:rsidR="00BB3704" w:rsidRPr="00516CDA">
        <w:rPr>
          <w:rFonts w:ascii="Arial" w:hAnsi="Arial" w:cs="Arial"/>
          <w:sz w:val="24"/>
          <w:szCs w:val="24"/>
          <w:lang w:val="es-PE"/>
        </w:rPr>
        <w:t xml:space="preserve"> de postgrado</w:t>
      </w:r>
      <w:r w:rsidR="00294797" w:rsidRPr="00516CDA">
        <w:rPr>
          <w:rFonts w:ascii="Arial" w:hAnsi="Arial" w:cs="Arial"/>
          <w:sz w:val="24"/>
          <w:szCs w:val="24"/>
          <w:lang w:val="es-PE"/>
        </w:rPr>
        <w:t xml:space="preserve"> y especializaciones, </w:t>
      </w:r>
      <w:r w:rsidR="0068586E" w:rsidRPr="00516CDA">
        <w:rPr>
          <w:rFonts w:ascii="Arial" w:hAnsi="Arial" w:cs="Arial"/>
          <w:sz w:val="24"/>
          <w:szCs w:val="24"/>
          <w:lang w:val="es-PE"/>
        </w:rPr>
        <w:t xml:space="preserve">el </w:t>
      </w:r>
      <w:r w:rsidR="00BB3704" w:rsidRPr="00516CDA">
        <w:rPr>
          <w:rFonts w:ascii="Arial" w:hAnsi="Arial" w:cs="Arial"/>
          <w:sz w:val="24"/>
          <w:szCs w:val="24"/>
          <w:lang w:val="es-PE"/>
        </w:rPr>
        <w:t xml:space="preserve">desarrollo profesional </w:t>
      </w:r>
      <w:r w:rsidR="0068586E" w:rsidRPr="00516CDA">
        <w:rPr>
          <w:rFonts w:ascii="Arial" w:hAnsi="Arial" w:cs="Arial"/>
          <w:sz w:val="24"/>
          <w:szCs w:val="24"/>
          <w:lang w:val="es-PE"/>
        </w:rPr>
        <w:t xml:space="preserve">y el autoestudio </w:t>
      </w:r>
      <w:r w:rsidR="00294797" w:rsidRPr="00516CDA">
        <w:rPr>
          <w:rFonts w:ascii="Arial" w:hAnsi="Arial" w:cs="Arial"/>
          <w:sz w:val="24"/>
          <w:szCs w:val="24"/>
          <w:lang w:val="es-PE"/>
        </w:rPr>
        <w:t>continuo</w:t>
      </w:r>
      <w:r w:rsidR="00EC489E" w:rsidRPr="00516CDA">
        <w:rPr>
          <w:rFonts w:ascii="Arial" w:hAnsi="Arial" w:cs="Arial"/>
          <w:sz w:val="24"/>
          <w:szCs w:val="24"/>
          <w:lang w:val="es-PE"/>
        </w:rPr>
        <w:t>,</w:t>
      </w:r>
      <w:r w:rsidR="00294797" w:rsidRPr="00516CDA">
        <w:rPr>
          <w:rFonts w:ascii="Arial" w:hAnsi="Arial" w:cs="Arial"/>
          <w:sz w:val="24"/>
          <w:szCs w:val="24"/>
          <w:lang w:val="es-PE"/>
        </w:rPr>
        <w:t xml:space="preserve"> </w:t>
      </w:r>
      <w:r w:rsidR="0068586E" w:rsidRPr="00516CDA">
        <w:rPr>
          <w:rFonts w:ascii="Arial" w:hAnsi="Arial" w:cs="Arial"/>
          <w:sz w:val="24"/>
          <w:szCs w:val="24"/>
          <w:lang w:val="es-PE"/>
        </w:rPr>
        <w:t>para enfrentar los nuevos desafíos de la profesión con competitividad</w:t>
      </w:r>
      <w:r w:rsidR="00294797" w:rsidRPr="00516CDA">
        <w:rPr>
          <w:rFonts w:ascii="Arial" w:hAnsi="Arial" w:cs="Arial"/>
          <w:sz w:val="24"/>
          <w:szCs w:val="24"/>
          <w:lang w:val="es-PE"/>
        </w:rPr>
        <w:t>,</w:t>
      </w:r>
      <w:r w:rsidR="0068586E" w:rsidRPr="00516CDA">
        <w:rPr>
          <w:rFonts w:ascii="Arial" w:hAnsi="Arial" w:cs="Arial"/>
          <w:sz w:val="24"/>
          <w:szCs w:val="24"/>
          <w:lang w:val="es-PE"/>
        </w:rPr>
        <w:t xml:space="preserve"> efectividad</w:t>
      </w:r>
      <w:r w:rsidR="00294797" w:rsidRPr="00516CDA">
        <w:rPr>
          <w:rFonts w:ascii="Arial" w:hAnsi="Arial" w:cs="Arial"/>
          <w:sz w:val="24"/>
          <w:szCs w:val="24"/>
          <w:lang w:val="es-PE"/>
        </w:rPr>
        <w:t xml:space="preserve"> y espíritu innovador.</w:t>
      </w:r>
    </w:p>
    <w:p w14:paraId="2C604F5A" w14:textId="77777777" w:rsidR="00BD4DE1" w:rsidRDefault="00BD4DE1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34805F83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25B8EE35" w14:textId="77777777" w:rsidR="00994BA0" w:rsidRDefault="00994BA0" w:rsidP="00994BA0">
      <w:pPr>
        <w:spacing w:after="0" w:line="320" w:lineRule="exact"/>
        <w:jc w:val="center"/>
        <w:rPr>
          <w:rFonts w:ascii="Arial" w:hAnsi="Arial" w:cs="Arial"/>
          <w:b/>
          <w:bCs/>
          <w:sz w:val="28"/>
          <w:szCs w:val="28"/>
          <w:lang w:val="es-PE"/>
        </w:rPr>
      </w:pPr>
    </w:p>
    <w:p w14:paraId="2C714C2E" w14:textId="4271E05B" w:rsidR="00994BA0" w:rsidRPr="00D6000C" w:rsidRDefault="00994BA0" w:rsidP="00D6000C">
      <w:pPr>
        <w:spacing w:after="0" w:line="400" w:lineRule="exact"/>
        <w:jc w:val="center"/>
        <w:rPr>
          <w:rFonts w:ascii="Arial" w:hAnsi="Arial" w:cs="Arial"/>
          <w:b/>
          <w:bCs/>
          <w:sz w:val="32"/>
          <w:szCs w:val="32"/>
          <w:lang w:val="es-PE"/>
        </w:rPr>
      </w:pPr>
      <w:r w:rsidRPr="00D6000C">
        <w:rPr>
          <w:rFonts w:ascii="Arial" w:hAnsi="Arial" w:cs="Arial"/>
          <w:b/>
          <w:bCs/>
          <w:sz w:val="32"/>
          <w:szCs w:val="32"/>
          <w:lang w:val="es-PE"/>
        </w:rPr>
        <w:lastRenderedPageBreak/>
        <w:t>Proceso para la Formulación y Aprobación de los Objetivos Educacionales</w:t>
      </w:r>
    </w:p>
    <w:p w14:paraId="54170FE5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1DCF022E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4E8E23FB" w14:textId="2579D2C4" w:rsidR="00994BA0" w:rsidRP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994BA0">
        <w:rPr>
          <w:rFonts w:ascii="Arial" w:hAnsi="Arial" w:cs="Arial"/>
          <w:sz w:val="24"/>
          <w:szCs w:val="24"/>
          <w:lang w:val="es-PE"/>
        </w:rPr>
        <w:t>La Comisión de Acreditación de la Escuela propone la primera versión de los Objetivos Educ</w:t>
      </w:r>
      <w:r>
        <w:rPr>
          <w:rFonts w:ascii="Arial" w:hAnsi="Arial" w:cs="Arial"/>
          <w:sz w:val="24"/>
          <w:szCs w:val="24"/>
          <w:lang w:val="es-PE"/>
        </w:rPr>
        <w:t>ac</w:t>
      </w:r>
      <w:r w:rsidRPr="00994BA0">
        <w:rPr>
          <w:rFonts w:ascii="Arial" w:hAnsi="Arial" w:cs="Arial"/>
          <w:sz w:val="24"/>
          <w:szCs w:val="24"/>
          <w:lang w:val="es-PE"/>
        </w:rPr>
        <w:t>ionales.</w:t>
      </w:r>
    </w:p>
    <w:p w14:paraId="4B322AE3" w14:textId="25B962DF" w:rsid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Los Objetivos Educacionales son presentados a los docentes para su opinión y comentarios (presencial, virtual, correo electrónico). Elaborar un acta, fotos, videos.</w:t>
      </w:r>
    </w:p>
    <w:p w14:paraId="73709C8B" w14:textId="29341CBC" w:rsid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bookmarkStart w:id="0" w:name="_Hlk148458950"/>
      <w:r>
        <w:rPr>
          <w:rFonts w:ascii="Arial" w:hAnsi="Arial" w:cs="Arial"/>
          <w:sz w:val="24"/>
          <w:szCs w:val="24"/>
          <w:lang w:val="es-PE"/>
        </w:rPr>
        <w:t>La Comisión de Acreditación ajusta los Objetivos Educacionales de ser necesario.</w:t>
      </w:r>
    </w:p>
    <w:bookmarkEnd w:id="0"/>
    <w:p w14:paraId="3FF43AAF" w14:textId="46EC61E4" w:rsid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Los Objetivos Educacionales se presentan al Comité Consultivo (compuesto por ingenieros que ejercen la profesión) para su opinión y comentarios. Elaborar un acta,</w:t>
      </w:r>
      <w:r w:rsidRPr="00994BA0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fotos, videos.</w:t>
      </w:r>
    </w:p>
    <w:p w14:paraId="096A53CA" w14:textId="77777777" w:rsid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La Comisión de Acreditación ajusta los Objetivos Educacionales de ser necesario.</w:t>
      </w:r>
    </w:p>
    <w:p w14:paraId="1EFA190F" w14:textId="3F82AEA1" w:rsid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La versión final de los Objetivos Educacionales se presenta al Consejo de Facultad para su aprobación.</w:t>
      </w:r>
    </w:p>
    <w:p w14:paraId="0F3F9014" w14:textId="2B260FA4" w:rsidR="00994BA0" w:rsidRP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Los Objetivos Educacionales se difunden a través de diferentes medios: página web, vitrinas,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brochure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de la Escuela, etc.</w:t>
      </w:r>
      <w:r w:rsidRPr="00994BA0"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3D7EE542" w14:textId="24072DB9" w:rsidR="00994BA0" w:rsidRPr="00994BA0" w:rsidRDefault="00994BA0" w:rsidP="00994BA0">
      <w:pPr>
        <w:pStyle w:val="Prrafodelista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Es importante g</w:t>
      </w:r>
      <w:r w:rsidRPr="00994BA0">
        <w:rPr>
          <w:rFonts w:ascii="Arial" w:hAnsi="Arial" w:cs="Arial"/>
          <w:sz w:val="24"/>
          <w:szCs w:val="24"/>
          <w:lang w:val="es-PE"/>
        </w:rPr>
        <w:t>u</w:t>
      </w:r>
      <w:r>
        <w:rPr>
          <w:rFonts w:ascii="Arial" w:hAnsi="Arial" w:cs="Arial"/>
          <w:sz w:val="24"/>
          <w:szCs w:val="24"/>
          <w:lang w:val="es-PE"/>
        </w:rPr>
        <w:t>a</w:t>
      </w:r>
      <w:r w:rsidRPr="00994BA0">
        <w:rPr>
          <w:rFonts w:ascii="Arial" w:hAnsi="Arial" w:cs="Arial"/>
          <w:sz w:val="24"/>
          <w:szCs w:val="24"/>
          <w:lang w:val="es-PE"/>
        </w:rPr>
        <w:t>rd</w:t>
      </w:r>
      <w:r>
        <w:rPr>
          <w:rFonts w:ascii="Arial" w:hAnsi="Arial" w:cs="Arial"/>
          <w:sz w:val="24"/>
          <w:szCs w:val="24"/>
          <w:lang w:val="es-PE"/>
        </w:rPr>
        <w:t>a</w:t>
      </w:r>
      <w:r w:rsidRPr="00994BA0">
        <w:rPr>
          <w:rFonts w:ascii="Arial" w:hAnsi="Arial" w:cs="Arial"/>
          <w:sz w:val="24"/>
          <w:szCs w:val="24"/>
          <w:lang w:val="es-PE"/>
        </w:rPr>
        <w:t>r evidencias de cada etapa del proceso.</w:t>
      </w:r>
    </w:p>
    <w:p w14:paraId="07B36476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25864D5C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25FDE502" w14:textId="77777777" w:rsidR="009C4594" w:rsidRDefault="009C4594" w:rsidP="009C4594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Nota. Tomar nota de la diferente entre:</w:t>
      </w:r>
    </w:p>
    <w:p w14:paraId="184739BF" w14:textId="77777777" w:rsidR="009C4594" w:rsidRDefault="009C4594" w:rsidP="009C4594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7F7F1AD1" w14:textId="77777777" w:rsidR="009C4594" w:rsidRDefault="009C4594" w:rsidP="009C4594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 w:rsidRPr="001B2C48">
        <w:rPr>
          <w:rFonts w:ascii="Arial" w:hAnsi="Arial" w:cs="Arial"/>
          <w:b/>
          <w:bCs/>
          <w:sz w:val="24"/>
          <w:szCs w:val="24"/>
          <w:lang w:val="es-PE"/>
        </w:rPr>
        <w:t>Resultados del Estudiante:</w:t>
      </w:r>
      <w:r>
        <w:rPr>
          <w:rFonts w:ascii="Arial" w:hAnsi="Arial" w:cs="Arial"/>
          <w:sz w:val="24"/>
          <w:szCs w:val="24"/>
          <w:lang w:val="es-PE"/>
        </w:rPr>
        <w:t xml:space="preserve"> Competencias que logran los estudiantes a lo largo del plan de estudios. Son definidos por ABET (</w:t>
      </w:r>
      <w:proofErr w:type="spellStart"/>
      <w:r>
        <w:rPr>
          <w:rFonts w:ascii="Arial" w:hAnsi="Arial" w:cs="Arial"/>
          <w:sz w:val="24"/>
          <w:szCs w:val="24"/>
          <w:lang w:val="es-PE"/>
        </w:rPr>
        <w:t>mas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otros que puede definir el Programa). Todas las actividades académicas y extraacadémicas apuntan al logro de los Resultados del Estudiante.</w:t>
      </w:r>
    </w:p>
    <w:p w14:paraId="4A34BA3D" w14:textId="77777777" w:rsidR="009C4594" w:rsidRDefault="009C4594" w:rsidP="009C4594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</w:p>
    <w:p w14:paraId="63D988CE" w14:textId="77777777" w:rsidR="009C4594" w:rsidRDefault="009C4594" w:rsidP="009C4594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b/>
          <w:bCs/>
          <w:sz w:val="24"/>
          <w:szCs w:val="24"/>
          <w:lang w:val="es-PE"/>
        </w:rPr>
        <w:t>Objetivos Educacionales</w:t>
      </w:r>
      <w:r w:rsidRPr="001B2C48">
        <w:rPr>
          <w:rFonts w:ascii="Arial" w:hAnsi="Arial" w:cs="Arial"/>
          <w:b/>
          <w:bCs/>
          <w:sz w:val="24"/>
          <w:szCs w:val="24"/>
          <w:lang w:val="es-PE"/>
        </w:rPr>
        <w:t>:</w:t>
      </w:r>
      <w:r>
        <w:rPr>
          <w:rFonts w:ascii="Arial" w:hAnsi="Arial" w:cs="Arial"/>
          <w:sz w:val="24"/>
          <w:szCs w:val="24"/>
          <w:lang w:val="es-PE"/>
        </w:rPr>
        <w:t xml:space="preserve"> Son los logros que se espera alcancen los egresados algunos años después de la graduación (3-5 años). Son definidos por el Programa con la participación de los docentes, egresados y empleadores (Comité Consultivo).</w:t>
      </w:r>
    </w:p>
    <w:p w14:paraId="755BE960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5A2ECCAB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14:paraId="4058CF10" w14:textId="77777777" w:rsidR="00994BA0" w:rsidRDefault="00994BA0" w:rsidP="00516CDA">
      <w:pPr>
        <w:spacing w:after="0" w:line="3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sectPr w:rsidR="00994BA0" w:rsidSect="00E654F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B3479"/>
    <w:multiLevelType w:val="hybridMultilevel"/>
    <w:tmpl w:val="EB1C17B4"/>
    <w:lvl w:ilvl="0" w:tplc="002040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EFF"/>
    <w:multiLevelType w:val="hybridMultilevel"/>
    <w:tmpl w:val="39F28C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A71E6"/>
    <w:multiLevelType w:val="hybridMultilevel"/>
    <w:tmpl w:val="B20292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2924">
    <w:abstractNumId w:val="1"/>
  </w:num>
  <w:num w:numId="2" w16cid:durableId="2058119804">
    <w:abstractNumId w:val="0"/>
  </w:num>
  <w:num w:numId="3" w16cid:durableId="71199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A3"/>
    <w:rsid w:val="0007194D"/>
    <w:rsid w:val="000B3796"/>
    <w:rsid w:val="00152537"/>
    <w:rsid w:val="00160841"/>
    <w:rsid w:val="001978B5"/>
    <w:rsid w:val="001C1169"/>
    <w:rsid w:val="00212EE1"/>
    <w:rsid w:val="00294797"/>
    <w:rsid w:val="002E4B30"/>
    <w:rsid w:val="00312671"/>
    <w:rsid w:val="00340C2F"/>
    <w:rsid w:val="00474594"/>
    <w:rsid w:val="00516CDA"/>
    <w:rsid w:val="005344E4"/>
    <w:rsid w:val="00572666"/>
    <w:rsid w:val="005C7D76"/>
    <w:rsid w:val="005F6FF9"/>
    <w:rsid w:val="0060764A"/>
    <w:rsid w:val="006573BB"/>
    <w:rsid w:val="0066435B"/>
    <w:rsid w:val="00666BFE"/>
    <w:rsid w:val="0068586E"/>
    <w:rsid w:val="00713334"/>
    <w:rsid w:val="007F14A5"/>
    <w:rsid w:val="00833369"/>
    <w:rsid w:val="00936A4A"/>
    <w:rsid w:val="00944C46"/>
    <w:rsid w:val="00994BA0"/>
    <w:rsid w:val="009C4594"/>
    <w:rsid w:val="009F469C"/>
    <w:rsid w:val="00A20757"/>
    <w:rsid w:val="00A95C3D"/>
    <w:rsid w:val="00AB788F"/>
    <w:rsid w:val="00B2458B"/>
    <w:rsid w:val="00B265E6"/>
    <w:rsid w:val="00B646E0"/>
    <w:rsid w:val="00B7583F"/>
    <w:rsid w:val="00B85842"/>
    <w:rsid w:val="00B87C7F"/>
    <w:rsid w:val="00BB3704"/>
    <w:rsid w:val="00BD4DE1"/>
    <w:rsid w:val="00C75F82"/>
    <w:rsid w:val="00C81767"/>
    <w:rsid w:val="00CB25EF"/>
    <w:rsid w:val="00CD0E0A"/>
    <w:rsid w:val="00D05750"/>
    <w:rsid w:val="00D44A83"/>
    <w:rsid w:val="00D6000C"/>
    <w:rsid w:val="00D82999"/>
    <w:rsid w:val="00DA5554"/>
    <w:rsid w:val="00E025BD"/>
    <w:rsid w:val="00E654FB"/>
    <w:rsid w:val="00EA1089"/>
    <w:rsid w:val="00EC489E"/>
    <w:rsid w:val="00F92D39"/>
    <w:rsid w:val="00FD5F28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A51B3"/>
  <w15:chartTrackingRefBased/>
  <w15:docId w15:val="{CBCE7B9F-47E0-4A98-BA59-00B99A59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A3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dc:description/>
  <cp:lastModifiedBy>Antonio Moran</cp:lastModifiedBy>
  <cp:revision>2</cp:revision>
  <dcterms:created xsi:type="dcterms:W3CDTF">2024-03-25T14:53:00Z</dcterms:created>
  <dcterms:modified xsi:type="dcterms:W3CDTF">2024-03-25T14:53:00Z</dcterms:modified>
</cp:coreProperties>
</file>