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24269B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165982</wp:posOffset>
            </wp:positionH>
            <wp:positionV relativeFrom="paragraph">
              <wp:posOffset>-67310</wp:posOffset>
            </wp:positionV>
            <wp:extent cx="712470" cy="8820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F8363C" w:rsidP="00DD1EF2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INGENIERÍA </w:t>
      </w:r>
      <w:r w:rsidR="00DD1EF2">
        <w:rPr>
          <w:rFonts w:ascii="Arial" w:hAnsi="Arial" w:cs="Arial"/>
          <w:b/>
          <w:sz w:val="32"/>
        </w:rPr>
        <w:t>DE PETRÓLEO</w:t>
      </w:r>
      <w:r w:rsidR="0024269B">
        <w:rPr>
          <w:rFonts w:ascii="Arial" w:hAnsi="Arial" w:cs="Arial"/>
          <w:b/>
          <w:sz w:val="32"/>
        </w:rPr>
        <w:br/>
      </w:r>
      <w:r w:rsidR="00DD1EF2">
        <w:rPr>
          <w:rFonts w:ascii="Arial" w:hAnsi="Arial" w:cs="Arial"/>
          <w:b/>
          <w:sz w:val="32"/>
        </w:rPr>
        <w:t xml:space="preserve"> Y PETROQUÍMICA</w:t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BE3A56" w:rsidRDefault="004F0293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E3A56">
        <w:rPr>
          <w:rFonts w:ascii="Arial" w:hAnsi="Arial" w:cs="Arial"/>
          <w:b/>
          <w:sz w:val="32"/>
        </w:rPr>
        <w:t>ESCUELA PROFESIONAL DE INGENIER</w:t>
      </w:r>
      <w:r w:rsidR="00DD1EF2">
        <w:rPr>
          <w:rFonts w:ascii="Arial" w:hAnsi="Arial" w:cs="Arial"/>
          <w:b/>
          <w:sz w:val="32"/>
        </w:rPr>
        <w:t>Í</w:t>
      </w:r>
      <w:r w:rsidRPr="00BE3A56">
        <w:rPr>
          <w:rFonts w:ascii="Arial" w:hAnsi="Arial" w:cs="Arial"/>
          <w:b/>
          <w:sz w:val="32"/>
        </w:rPr>
        <w:t xml:space="preserve">A </w:t>
      </w:r>
      <w:r w:rsidR="00AF7C52">
        <w:rPr>
          <w:rFonts w:ascii="Arial" w:hAnsi="Arial" w:cs="Arial"/>
          <w:b/>
          <w:sz w:val="32"/>
        </w:rPr>
        <w:t>PETROQUÍMICA</w:t>
      </w: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514ABD" w:rsidRPr="00DD1EF2" w:rsidRDefault="00514ABD" w:rsidP="00BE3A56">
      <w:pPr>
        <w:spacing w:after="0" w:line="240" w:lineRule="auto"/>
        <w:rPr>
          <w:rFonts w:ascii="Arial" w:hAnsi="Arial" w:cs="Arial"/>
          <w:b/>
          <w:color w:val="000099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9E4E5C" w:rsidRPr="00DD1EF2" w:rsidRDefault="009E4E5C" w:rsidP="0046749E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:rsidTr="006E2031">
        <w:tc>
          <w:tcPr>
            <w:tcW w:w="742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AE4323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AF7C52" w:rsidRDefault="00AF7C52" w:rsidP="0046749E">
      <w:pPr>
        <w:spacing w:after="0"/>
        <w:jc w:val="both"/>
        <w:rPr>
          <w:rFonts w:ascii="Arial" w:hAnsi="Arial" w:cs="Arial"/>
          <w:b/>
          <w:sz w:val="36"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1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779"/>
        <w:gridCol w:w="566"/>
        <w:gridCol w:w="566"/>
        <w:gridCol w:w="566"/>
        <w:gridCol w:w="566"/>
        <w:gridCol w:w="566"/>
        <w:gridCol w:w="590"/>
      </w:tblGrid>
      <w:tr w:rsidR="00AE4323" w:rsidRPr="00AD7F0F" w:rsidTr="007E0675">
        <w:trPr>
          <w:trHeight w:val="624"/>
          <w:jc w:val="center"/>
        </w:trPr>
        <w:tc>
          <w:tcPr>
            <w:tcW w:w="11199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AE4323" w:rsidRPr="0024293A" w:rsidRDefault="00AE4323" w:rsidP="00AF7C52">
            <w:pPr>
              <w:spacing w:before="100" w:after="100" w:line="240" w:lineRule="auto"/>
              <w:ind w:left="-57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petroquímica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AE4323" w:rsidRPr="00AD7F0F" w:rsidTr="00B46595">
        <w:trPr>
          <w:trHeight w:val="230"/>
          <w:jc w:val="center"/>
        </w:trPr>
        <w:tc>
          <w:tcPr>
            <w:tcW w:w="77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E4323" w:rsidRPr="004274AC" w:rsidRDefault="00AE4323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E4323" w:rsidRPr="004274AC" w:rsidRDefault="00AE4323" w:rsidP="00DA112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E4323" w:rsidRPr="00AD7F0F" w:rsidTr="00B46595">
        <w:trPr>
          <w:trHeight w:val="230"/>
          <w:jc w:val="center"/>
        </w:trPr>
        <w:tc>
          <w:tcPr>
            <w:tcW w:w="77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DA11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70"/>
          <w:jc w:val="center"/>
        </w:trPr>
        <w:tc>
          <w:tcPr>
            <w:tcW w:w="7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Default="00AE4323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DA11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529"/>
          <w:jc w:val="center"/>
        </w:trPr>
        <w:tc>
          <w:tcPr>
            <w:tcW w:w="77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DA11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258"/>
          <w:jc w:val="center"/>
        </w:trPr>
        <w:tc>
          <w:tcPr>
            <w:tcW w:w="77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957383" w:rsidRDefault="00AE4323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DA11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489"/>
          <w:jc w:val="center"/>
        </w:trPr>
        <w:tc>
          <w:tcPr>
            <w:tcW w:w="77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E4323" w:rsidRPr="00AD7F0F" w:rsidRDefault="00AE4323" w:rsidP="009C2C7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>nicas y herramientas de la ingeniería petroquímica</w:t>
            </w:r>
            <w:r w:rsidRPr="00957383">
              <w:rPr>
                <w:rFonts w:ascii="Arial" w:hAnsi="Arial" w:cs="Arial"/>
              </w:rPr>
              <w:t xml:space="preserve"> 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DA11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299"/>
          <w:jc w:val="center"/>
        </w:trPr>
        <w:tc>
          <w:tcPr>
            <w:tcW w:w="77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957383" w:rsidRDefault="00AE4323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DA11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136"/>
          <w:jc w:val="center"/>
        </w:trPr>
        <w:tc>
          <w:tcPr>
            <w:tcW w:w="7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9C2C7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petroquímica.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DA11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6595" w:rsidRPr="00AD7F0F" w:rsidTr="00B46595">
        <w:trPr>
          <w:trHeight w:val="136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6595" w:rsidRPr="00B46595" w:rsidRDefault="00B46595" w:rsidP="00B46595">
            <w:pPr>
              <w:pStyle w:val="Prrafodelista"/>
              <w:spacing w:before="120" w:after="120" w:line="240" w:lineRule="auto"/>
              <w:ind w:left="0" w:right="719"/>
              <w:contextualSpacing w:val="0"/>
              <w:jc w:val="right"/>
              <w:rPr>
                <w:rFonts w:ascii="Arial" w:hAnsi="Arial" w:cs="Arial"/>
                <w:b/>
              </w:rPr>
            </w:pPr>
            <w:r w:rsidRPr="00B46595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6595" w:rsidRDefault="00B46595" w:rsidP="00DA11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DD1EF2" w:rsidRDefault="00DD1EF2" w:rsidP="0003371D">
      <w:pPr>
        <w:jc w:val="both"/>
        <w:rPr>
          <w:rFonts w:ascii="Arial" w:hAnsi="Arial" w:cs="Arial"/>
          <w:b/>
        </w:rPr>
      </w:pPr>
    </w:p>
    <w:p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E4323" w:rsidRPr="00AD7F0F" w:rsidTr="004A7398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E4323" w:rsidRPr="0024293A" w:rsidRDefault="00AE4323" w:rsidP="009C2C7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>petroquímica</w:t>
            </w:r>
            <w:r w:rsidRPr="0024293A">
              <w:rPr>
                <w:rFonts w:ascii="Arial" w:hAnsi="Arial" w:cs="Arial"/>
              </w:rPr>
              <w:t xml:space="preserve"> que satisface necesidades y requerimientos, considerando salud pública, seguridad y bienestar, así como factores globales, culturales, sociales, ambientales y económicos.</w:t>
            </w:r>
          </w:p>
        </w:tc>
      </w:tr>
      <w:tr w:rsidR="00AE4323" w:rsidRPr="00AD7F0F" w:rsidTr="00B46595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E4323" w:rsidRPr="00AD7F0F" w:rsidTr="00B46595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23" w:rsidRPr="001621A4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petroquímica.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323" w:rsidRPr="00AD7F0F" w:rsidRDefault="00AE4323" w:rsidP="00AE4323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51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26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AE4323" w:rsidRPr="000D7C2C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55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310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E4323" w:rsidRPr="000D7C2C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E4323" w:rsidRPr="000D7C2C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6595" w:rsidRPr="00AD7F0F" w:rsidTr="00B46595">
        <w:trPr>
          <w:trHeight w:val="461"/>
          <w:jc w:val="center"/>
        </w:trPr>
        <w:tc>
          <w:tcPr>
            <w:tcW w:w="10291" w:type="dxa"/>
            <w:gridSpan w:val="6"/>
            <w:tcBorders>
              <w:top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46595" w:rsidRDefault="00B46595" w:rsidP="00B46595">
            <w:pPr>
              <w:pStyle w:val="Prrafodelista"/>
              <w:spacing w:before="40" w:after="4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B46595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6595" w:rsidRDefault="00B46595" w:rsidP="00AE4323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30DF" w:rsidRDefault="00FB30D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E4323" w:rsidRPr="00AD7F0F" w:rsidTr="00932711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E4323" w:rsidRPr="0024293A" w:rsidRDefault="00AE4323" w:rsidP="005844B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AE4323" w:rsidRPr="00AD7F0F" w:rsidTr="00B46595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E4323" w:rsidRPr="00AD7F0F" w:rsidTr="00B46595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petroquímica.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6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915D28" w:rsidRDefault="00AE4323" w:rsidP="00AE4323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6595" w:rsidRPr="00AD7F0F" w:rsidTr="00B46595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6595" w:rsidRPr="00AD7F0F" w:rsidRDefault="00B46595" w:rsidP="00B46595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B46595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6595" w:rsidRPr="00AD7F0F" w:rsidRDefault="00B46595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BE3A56" w:rsidRDefault="00BE3A56" w:rsidP="0003371D">
      <w:pPr>
        <w:rPr>
          <w:rFonts w:ascii="Arial" w:hAnsi="Arial" w:cs="Arial"/>
          <w:b/>
        </w:rPr>
      </w:pPr>
    </w:p>
    <w:p w:rsidR="00002337" w:rsidRDefault="00002337" w:rsidP="0003371D">
      <w:pPr>
        <w:rPr>
          <w:rFonts w:ascii="Arial" w:hAnsi="Arial" w:cs="Arial"/>
          <w:b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E4323" w:rsidRPr="00AD7F0F" w:rsidTr="00583EB4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E4323" w:rsidRPr="0024293A" w:rsidRDefault="00AE4323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AE4323" w:rsidRPr="00AD7F0F" w:rsidTr="00B46595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E4323" w:rsidRPr="00AD7F0F" w:rsidTr="00B46595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6595" w:rsidRPr="00AD7F0F" w:rsidTr="00B46595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6595" w:rsidRDefault="00B46595" w:rsidP="00B46595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B46595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6595" w:rsidRDefault="00B46595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E4323" w:rsidRPr="00AD7F0F" w:rsidTr="00895059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E4323" w:rsidRPr="0024293A" w:rsidRDefault="00AE4323" w:rsidP="009C2C7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petroquímica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AE4323" w:rsidRPr="00AD7F0F" w:rsidTr="00B46595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E4323" w:rsidRPr="00AD7F0F" w:rsidTr="00B46595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>petroquímica</w:t>
            </w:r>
            <w:r w:rsidRPr="00CC032F">
              <w:rPr>
                <w:rFonts w:ascii="Arial" w:hAnsi="Arial" w:cs="Arial"/>
              </w:rPr>
              <w:t xml:space="preserve"> en el progreso de la sociedad y la mejora de la calidad de vida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petroquímica.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CC032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petroquímica en la innovación y creación  de nuevos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petroquímica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6595" w:rsidRPr="00AD7F0F" w:rsidTr="00B46595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6595" w:rsidRPr="00AD7F0F" w:rsidRDefault="00B46595" w:rsidP="00B46595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B46595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6595" w:rsidRPr="00AD7F0F" w:rsidRDefault="00B46595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E4323" w:rsidRPr="00AD7F0F" w:rsidTr="00A95E1D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E4323" w:rsidRPr="0024293A" w:rsidRDefault="00AE4323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AE4323" w:rsidRPr="00AD7F0F" w:rsidTr="00B46595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E4323" w:rsidRPr="00AD7F0F" w:rsidTr="00B46595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23" w:rsidRPr="00915D28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6595" w:rsidRPr="00AD7F0F" w:rsidTr="00B46595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46595" w:rsidRPr="00AD7F0F" w:rsidRDefault="00B46595" w:rsidP="00B46595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B46595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6595" w:rsidRPr="00AD7F0F" w:rsidRDefault="00B46595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987903" w:rsidRDefault="00987903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E4323" w:rsidRPr="00AD7F0F" w:rsidTr="00B72A51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E4323" w:rsidRDefault="00AE4323" w:rsidP="008647AD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>lanifica y gestiona proyectos de ingeniería</w:t>
            </w:r>
            <w:r>
              <w:rPr>
                <w:rFonts w:ascii="Arial" w:hAnsi="Arial" w:cs="Arial"/>
              </w:rPr>
              <w:t xml:space="preserve"> petroquímica,</w:t>
            </w:r>
            <w:r w:rsidRPr="00242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definiendo </w:t>
            </w:r>
            <w:r w:rsidRPr="0024293A">
              <w:rPr>
                <w:rFonts w:ascii="Arial" w:hAnsi="Arial" w:cs="Arial"/>
              </w:rPr>
              <w:t xml:space="preserve">metas y </w:t>
            </w:r>
            <w:r>
              <w:rPr>
                <w:rFonts w:ascii="Arial" w:hAnsi="Arial" w:cs="Arial"/>
              </w:rPr>
              <w:t xml:space="preserve">logrando </w:t>
            </w:r>
            <w:r w:rsidRPr="0024293A">
              <w:rPr>
                <w:rFonts w:ascii="Arial" w:hAnsi="Arial" w:cs="Arial"/>
              </w:rPr>
              <w:t>objetivos con criterios de calidad y eficiencia.</w:t>
            </w:r>
            <w:r w:rsidRPr="00EF5A06">
              <w:rPr>
                <w:rFonts w:ascii="Arial" w:hAnsi="Arial" w:cs="Arial"/>
              </w:rPr>
              <w:t xml:space="preserve"> </w:t>
            </w:r>
          </w:p>
        </w:tc>
      </w:tr>
      <w:tr w:rsidR="00AE4323" w:rsidRPr="00AD7F0F" w:rsidTr="00B46595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E4323" w:rsidRPr="00AD7F0F" w:rsidTr="00B46595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D904D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Default="00AE4323" w:rsidP="00D904D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D904D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D904D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CC032F" w:rsidRDefault="00AE4323" w:rsidP="00D904DF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C209F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6595" w:rsidRPr="00AD7F0F" w:rsidTr="00B46595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6595" w:rsidRPr="00B46595" w:rsidRDefault="00B46595" w:rsidP="00B46595">
            <w:pPr>
              <w:pStyle w:val="Prrafodelista"/>
              <w:spacing w:before="120" w:after="120" w:line="240" w:lineRule="auto"/>
              <w:ind w:left="0" w:right="404"/>
              <w:contextualSpacing w:val="0"/>
              <w:jc w:val="right"/>
              <w:rPr>
                <w:rFonts w:ascii="Arial" w:hAnsi="Arial" w:cs="Arial"/>
                <w:u w:val="single"/>
              </w:rPr>
            </w:pPr>
            <w:r w:rsidRPr="00B46595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6595" w:rsidRPr="00AD7F0F" w:rsidRDefault="00B46595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DD1EF2" w:rsidRDefault="00DD1EF2" w:rsidP="00987903">
      <w:pPr>
        <w:tabs>
          <w:tab w:val="left" w:pos="19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bookmarkStart w:id="0" w:name="_GoBack"/>
      <w:bookmarkEnd w:id="0"/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E4323" w:rsidRPr="00AD7F0F" w:rsidTr="00AD2A7C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E4323" w:rsidRDefault="00AE4323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AE4323" w:rsidRPr="00AD7F0F" w:rsidTr="00B46595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E4323" w:rsidRPr="00AD7F0F" w:rsidTr="00B46595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887F62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887F62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887F62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887F62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50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E4323" w:rsidRPr="00887F62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887F62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887F62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6595" w:rsidRPr="00AD7F0F" w:rsidTr="00B46595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6595" w:rsidRPr="00B46595" w:rsidRDefault="00B46595" w:rsidP="00B46595">
            <w:pPr>
              <w:pStyle w:val="Prrafodelista"/>
              <w:spacing w:before="120" w:after="120" w:line="240" w:lineRule="auto"/>
              <w:ind w:left="0" w:right="404"/>
              <w:contextualSpacing w:val="0"/>
              <w:jc w:val="right"/>
              <w:rPr>
                <w:rFonts w:ascii="Arial" w:hAnsi="Arial" w:cs="Arial"/>
                <w:u w:val="single"/>
              </w:rPr>
            </w:pPr>
            <w:r w:rsidRPr="00B46595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6595" w:rsidRDefault="00B46595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AE4323" w:rsidRPr="00AD7F0F" w:rsidTr="0095585E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E4323" w:rsidRDefault="00AE4323" w:rsidP="009E3B6C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AE4323" w:rsidRPr="00AD7F0F" w:rsidTr="00B46595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E4323" w:rsidRPr="00AD7F0F" w:rsidTr="00B46595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petroquímica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29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234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4323" w:rsidRPr="007B61BC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206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7B61BC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E4323" w:rsidRPr="00AD7F0F" w:rsidTr="00B46595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Pr="00AD7F0F" w:rsidRDefault="00AE4323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46595" w:rsidRPr="00AD7F0F" w:rsidTr="00B46595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6595" w:rsidRPr="00B46595" w:rsidRDefault="00B46595" w:rsidP="00B46595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  <w:u w:val="single"/>
              </w:rPr>
            </w:pPr>
            <w:r w:rsidRPr="00B46595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6595" w:rsidRPr="00AD7F0F" w:rsidRDefault="00B46595" w:rsidP="00AE4323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D560EF" w:rsidRDefault="00D560EF" w:rsidP="00D560EF">
      <w:pPr>
        <w:rPr>
          <w:rFonts w:ascii="Arial" w:hAnsi="Arial" w:cs="Arial"/>
          <w:b/>
        </w:rPr>
      </w:pPr>
    </w:p>
    <w:p w:rsidR="00D560EF" w:rsidRDefault="00D560EF" w:rsidP="00D560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9"/>
        <w:gridCol w:w="569"/>
        <w:gridCol w:w="565"/>
        <w:gridCol w:w="567"/>
        <w:gridCol w:w="567"/>
        <w:gridCol w:w="567"/>
        <w:gridCol w:w="567"/>
        <w:gridCol w:w="23"/>
      </w:tblGrid>
      <w:tr w:rsidR="00AE4323" w:rsidTr="00AE4323">
        <w:trPr>
          <w:gridAfter w:val="1"/>
          <w:wAfter w:w="23" w:type="dxa"/>
          <w:trHeight w:val="64"/>
          <w:jc w:val="center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E4323" w:rsidRDefault="00AE4323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AE4323" w:rsidTr="00DA112D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AE4323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AE4323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AE4323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AE4323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AE4323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AE4323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</w:tcPr>
          <w:p w:rsidR="00AE4323" w:rsidRPr="004274AC" w:rsidRDefault="00AE4323" w:rsidP="00AE432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AE4323" w:rsidTr="00DA112D">
        <w:trPr>
          <w:trHeight w:val="230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323" w:rsidRDefault="00AE4323" w:rsidP="00AE4323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4323" w:rsidTr="00DA112D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323" w:rsidRDefault="00AE4323" w:rsidP="00AE4323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E4323" w:rsidRDefault="00AE4323" w:rsidP="00AE4323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E4323" w:rsidRDefault="00AE4323" w:rsidP="00AE4323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E4323" w:rsidRDefault="00AE4323" w:rsidP="00AE4323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E4323" w:rsidRDefault="00AE4323" w:rsidP="00AE4323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E4323" w:rsidRDefault="00AE4323" w:rsidP="00AE4323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E4323" w:rsidTr="00DA112D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E4323" w:rsidRDefault="00AE4323" w:rsidP="00AE4323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Sangra3detindependiente"/>
              <w:jc w:val="center"/>
            </w:pPr>
          </w:p>
          <w:p w:rsidR="00AE4323" w:rsidRDefault="00AE4323" w:rsidP="00AE4323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Sangra3detindependiente"/>
              <w:jc w:val="center"/>
            </w:pPr>
          </w:p>
        </w:tc>
      </w:tr>
      <w:tr w:rsidR="00AE4323" w:rsidTr="00B46595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E4323" w:rsidRDefault="00AE4323" w:rsidP="00AE4323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AE4323" w:rsidRDefault="00AE4323" w:rsidP="00AE4323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AE4323" w:rsidRDefault="00AE4323" w:rsidP="00AE4323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AE4323" w:rsidRDefault="00AE4323" w:rsidP="00AE4323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AE4323" w:rsidRDefault="00AE4323" w:rsidP="00AE4323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Sangra3detindependiente"/>
              <w:jc w:val="center"/>
            </w:pPr>
          </w:p>
          <w:p w:rsidR="00AE4323" w:rsidRDefault="00AE4323" w:rsidP="00AE4323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E4323" w:rsidRDefault="00AE4323" w:rsidP="00AE4323">
            <w:pPr>
              <w:pStyle w:val="Sangra3detindependiente"/>
              <w:jc w:val="center"/>
            </w:pPr>
          </w:p>
        </w:tc>
      </w:tr>
      <w:tr w:rsidR="00B46595" w:rsidTr="00B46595">
        <w:trPr>
          <w:trHeight w:val="445"/>
          <w:jc w:val="center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46595" w:rsidRDefault="00B46595" w:rsidP="00B46595">
            <w:pPr>
              <w:pStyle w:val="Sangra3detindependiente"/>
              <w:ind w:right="576"/>
              <w:jc w:val="right"/>
            </w:pPr>
            <w:r w:rsidRPr="00B46595">
              <w:rPr>
                <w:b/>
              </w:rPr>
              <w:t>Promedio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6595" w:rsidRDefault="00B46595" w:rsidP="00AE4323">
            <w:pPr>
              <w:pStyle w:val="Sangra3detindependiente"/>
              <w:jc w:val="center"/>
            </w:pPr>
          </w:p>
        </w:tc>
      </w:tr>
    </w:tbl>
    <w:p w:rsidR="00D560EF" w:rsidRDefault="00D560EF" w:rsidP="00D560EF">
      <w:pPr>
        <w:rPr>
          <w:rFonts w:ascii="Arial" w:hAnsi="Arial" w:cs="Arial"/>
          <w:b/>
        </w:rPr>
      </w:pPr>
    </w:p>
    <w:p w:rsidR="00B46595" w:rsidRDefault="00B46595" w:rsidP="00B46595">
      <w:pPr>
        <w:rPr>
          <w:rFonts w:ascii="Arial" w:hAnsi="Arial" w:cs="Arial"/>
          <w:b/>
        </w:rPr>
      </w:pPr>
    </w:p>
    <w:p w:rsidR="00B46595" w:rsidRDefault="00B46595" w:rsidP="00B465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Mejoras a desarrollar</w:t>
      </w:r>
    </w:p>
    <w:tbl>
      <w:tblPr>
        <w:tblStyle w:val="Tablaconcuadrcula"/>
        <w:tblW w:w="11341" w:type="dxa"/>
        <w:tblInd w:w="-601" w:type="dxa"/>
        <w:tblLook w:val="04A0" w:firstRow="1" w:lastRow="0" w:firstColumn="1" w:lastColumn="0" w:noHBand="0" w:noVBand="1"/>
      </w:tblPr>
      <w:tblGrid>
        <w:gridCol w:w="11341"/>
      </w:tblGrid>
      <w:tr w:rsidR="00B46595" w:rsidTr="00B46595">
        <w:tc>
          <w:tcPr>
            <w:tcW w:w="11341" w:type="dxa"/>
            <w:vAlign w:val="center"/>
          </w:tcPr>
          <w:p w:rsidR="00B46595" w:rsidRPr="00A97C62" w:rsidRDefault="00B46595" w:rsidP="00B4659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46595" w:rsidTr="00B46595">
        <w:tc>
          <w:tcPr>
            <w:tcW w:w="11341" w:type="dxa"/>
            <w:vAlign w:val="center"/>
          </w:tcPr>
          <w:p w:rsidR="00B46595" w:rsidRPr="00A97C62" w:rsidRDefault="00B46595" w:rsidP="00B4659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46595" w:rsidTr="00B46595">
        <w:tc>
          <w:tcPr>
            <w:tcW w:w="11341" w:type="dxa"/>
            <w:vAlign w:val="center"/>
          </w:tcPr>
          <w:p w:rsidR="00B46595" w:rsidRPr="00A97C62" w:rsidRDefault="00B46595" w:rsidP="00B4659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46595" w:rsidTr="00B46595">
        <w:tc>
          <w:tcPr>
            <w:tcW w:w="11341" w:type="dxa"/>
            <w:vAlign w:val="center"/>
          </w:tcPr>
          <w:p w:rsidR="00B46595" w:rsidRPr="00A97C62" w:rsidRDefault="00B46595" w:rsidP="00B4659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46595" w:rsidTr="00B46595">
        <w:tc>
          <w:tcPr>
            <w:tcW w:w="11341" w:type="dxa"/>
            <w:vAlign w:val="center"/>
          </w:tcPr>
          <w:p w:rsidR="00B46595" w:rsidRPr="00A97C62" w:rsidRDefault="00B46595" w:rsidP="00B4659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46595" w:rsidRDefault="00B46595" w:rsidP="00B46595"/>
    <w:p w:rsidR="001B3E03" w:rsidRDefault="001B3E03" w:rsidP="00BD1858">
      <w:pPr>
        <w:rPr>
          <w:rFonts w:ascii="Arial" w:hAnsi="Arial" w:cs="Arial"/>
          <w:b/>
        </w:rPr>
      </w:pPr>
    </w:p>
    <w:sectPr w:rsidR="001B3E03" w:rsidSect="00DD1EF2">
      <w:pgSz w:w="12240" w:h="15840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EB" w:rsidRDefault="008920EB" w:rsidP="009730D7">
      <w:pPr>
        <w:spacing w:after="0" w:line="240" w:lineRule="auto"/>
      </w:pPr>
      <w:r>
        <w:separator/>
      </w:r>
    </w:p>
  </w:endnote>
  <w:endnote w:type="continuationSeparator" w:id="0">
    <w:p w:rsidR="008920EB" w:rsidRDefault="008920EB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EB" w:rsidRDefault="008920EB" w:rsidP="009730D7">
      <w:pPr>
        <w:spacing w:after="0" w:line="240" w:lineRule="auto"/>
      </w:pPr>
      <w:r>
        <w:separator/>
      </w:r>
    </w:p>
  </w:footnote>
  <w:footnote w:type="continuationSeparator" w:id="0">
    <w:p w:rsidR="008920EB" w:rsidRDefault="008920EB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3371D"/>
    <w:rsid w:val="000404EA"/>
    <w:rsid w:val="00044153"/>
    <w:rsid w:val="000675C7"/>
    <w:rsid w:val="00086C16"/>
    <w:rsid w:val="000A66C8"/>
    <w:rsid w:val="000B2BE7"/>
    <w:rsid w:val="000C10F7"/>
    <w:rsid w:val="000D6416"/>
    <w:rsid w:val="00116F4A"/>
    <w:rsid w:val="001360E4"/>
    <w:rsid w:val="00154590"/>
    <w:rsid w:val="001610D6"/>
    <w:rsid w:val="001621A4"/>
    <w:rsid w:val="00167CCB"/>
    <w:rsid w:val="001879C9"/>
    <w:rsid w:val="001A30DB"/>
    <w:rsid w:val="001B3E03"/>
    <w:rsid w:val="001C5E31"/>
    <w:rsid w:val="001F63E9"/>
    <w:rsid w:val="002010B7"/>
    <w:rsid w:val="002308E2"/>
    <w:rsid w:val="00240C61"/>
    <w:rsid w:val="0024269B"/>
    <w:rsid w:val="0024293A"/>
    <w:rsid w:val="00245690"/>
    <w:rsid w:val="002E064E"/>
    <w:rsid w:val="002F31F9"/>
    <w:rsid w:val="003157F4"/>
    <w:rsid w:val="00344A5A"/>
    <w:rsid w:val="00377FAF"/>
    <w:rsid w:val="003B04F4"/>
    <w:rsid w:val="003B3F62"/>
    <w:rsid w:val="003C6943"/>
    <w:rsid w:val="003E69D4"/>
    <w:rsid w:val="00401130"/>
    <w:rsid w:val="00421FEB"/>
    <w:rsid w:val="00462CEB"/>
    <w:rsid w:val="0046749E"/>
    <w:rsid w:val="00474976"/>
    <w:rsid w:val="0048300D"/>
    <w:rsid w:val="00484CEF"/>
    <w:rsid w:val="00486CAF"/>
    <w:rsid w:val="00492149"/>
    <w:rsid w:val="00492931"/>
    <w:rsid w:val="004A382F"/>
    <w:rsid w:val="004C2882"/>
    <w:rsid w:val="004F0293"/>
    <w:rsid w:val="004F155E"/>
    <w:rsid w:val="00514ABD"/>
    <w:rsid w:val="00531163"/>
    <w:rsid w:val="00565CE7"/>
    <w:rsid w:val="00572CBA"/>
    <w:rsid w:val="005760CA"/>
    <w:rsid w:val="00577F0E"/>
    <w:rsid w:val="005844B0"/>
    <w:rsid w:val="00590166"/>
    <w:rsid w:val="005B58DB"/>
    <w:rsid w:val="006001B8"/>
    <w:rsid w:val="00604895"/>
    <w:rsid w:val="00616968"/>
    <w:rsid w:val="00633051"/>
    <w:rsid w:val="00640518"/>
    <w:rsid w:val="006515A7"/>
    <w:rsid w:val="0068279E"/>
    <w:rsid w:val="006B2473"/>
    <w:rsid w:val="006E2031"/>
    <w:rsid w:val="006E3CB9"/>
    <w:rsid w:val="006E3F0F"/>
    <w:rsid w:val="007175F8"/>
    <w:rsid w:val="007248A6"/>
    <w:rsid w:val="00724B13"/>
    <w:rsid w:val="007322BF"/>
    <w:rsid w:val="00761048"/>
    <w:rsid w:val="007722CF"/>
    <w:rsid w:val="007B61BC"/>
    <w:rsid w:val="007E07DE"/>
    <w:rsid w:val="007E5D3F"/>
    <w:rsid w:val="007E65A5"/>
    <w:rsid w:val="007F0487"/>
    <w:rsid w:val="00807227"/>
    <w:rsid w:val="0080754B"/>
    <w:rsid w:val="008154BE"/>
    <w:rsid w:val="0085127D"/>
    <w:rsid w:val="00862B1C"/>
    <w:rsid w:val="008647AD"/>
    <w:rsid w:val="008920EB"/>
    <w:rsid w:val="00897453"/>
    <w:rsid w:val="008979CE"/>
    <w:rsid w:val="008A7B00"/>
    <w:rsid w:val="008D5A71"/>
    <w:rsid w:val="008F1735"/>
    <w:rsid w:val="00957383"/>
    <w:rsid w:val="00964C26"/>
    <w:rsid w:val="009730D7"/>
    <w:rsid w:val="00982D24"/>
    <w:rsid w:val="00987903"/>
    <w:rsid w:val="009C2C7F"/>
    <w:rsid w:val="009D1B50"/>
    <w:rsid w:val="009E3B6C"/>
    <w:rsid w:val="009E4E5C"/>
    <w:rsid w:val="009F0839"/>
    <w:rsid w:val="00A13842"/>
    <w:rsid w:val="00A45194"/>
    <w:rsid w:val="00A56FFE"/>
    <w:rsid w:val="00AA3AFE"/>
    <w:rsid w:val="00AB2118"/>
    <w:rsid w:val="00AE4323"/>
    <w:rsid w:val="00AF0DCD"/>
    <w:rsid w:val="00AF5977"/>
    <w:rsid w:val="00AF7C52"/>
    <w:rsid w:val="00B46595"/>
    <w:rsid w:val="00B667E8"/>
    <w:rsid w:val="00B76631"/>
    <w:rsid w:val="00B82EFD"/>
    <w:rsid w:val="00BA769E"/>
    <w:rsid w:val="00BB5F9B"/>
    <w:rsid w:val="00BD1858"/>
    <w:rsid w:val="00BE3A56"/>
    <w:rsid w:val="00BE767D"/>
    <w:rsid w:val="00C209F6"/>
    <w:rsid w:val="00C60D63"/>
    <w:rsid w:val="00CC7D0E"/>
    <w:rsid w:val="00CD11F5"/>
    <w:rsid w:val="00D221D0"/>
    <w:rsid w:val="00D46FCF"/>
    <w:rsid w:val="00D560EF"/>
    <w:rsid w:val="00D64DBC"/>
    <w:rsid w:val="00D904DF"/>
    <w:rsid w:val="00DA112D"/>
    <w:rsid w:val="00DD1EF2"/>
    <w:rsid w:val="00DF06AA"/>
    <w:rsid w:val="00E146E4"/>
    <w:rsid w:val="00E63705"/>
    <w:rsid w:val="00E719BC"/>
    <w:rsid w:val="00E82CC7"/>
    <w:rsid w:val="00E85DC0"/>
    <w:rsid w:val="00ED7B26"/>
    <w:rsid w:val="00F8363C"/>
    <w:rsid w:val="00F96882"/>
    <w:rsid w:val="00FB30DF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D83AA"/>
  <w15:docId w15:val="{5D878E7E-C35D-4954-A86D-E34CD902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D560EF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560EF"/>
    <w:rPr>
      <w:rFonts w:ascii="Arial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46595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B3C6-9AE2-4C01-8967-A800F083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Candela;Antonio Moran</dc:creator>
  <cp:lastModifiedBy>Erik Candela</cp:lastModifiedBy>
  <cp:revision>4</cp:revision>
  <cp:lastPrinted>2019-10-30T17:58:00Z</cp:lastPrinted>
  <dcterms:created xsi:type="dcterms:W3CDTF">2019-10-30T17:48:00Z</dcterms:created>
  <dcterms:modified xsi:type="dcterms:W3CDTF">2019-10-30T18:01:00Z</dcterms:modified>
</cp:coreProperties>
</file>