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 xml:space="preserve">. No es tema del </w:t>
      </w:r>
      <w:proofErr w:type="gramStart"/>
      <w:r w:rsidR="00041FFF" w:rsidRPr="00395371">
        <w:rPr>
          <w:rFonts w:asciiTheme="minorHAnsi" w:hAnsiTheme="minorHAnsi" w:cs="Arial"/>
          <w:sz w:val="22"/>
        </w:rPr>
        <w:t>sílabo</w:t>
      </w:r>
      <w:proofErr w:type="gramEnd"/>
      <w:r w:rsidR="00041FFF" w:rsidRPr="00395371">
        <w:rPr>
          <w:rFonts w:asciiTheme="minorHAnsi" w:hAnsiTheme="minorHAnsi" w:cs="Arial"/>
          <w:sz w:val="22"/>
        </w:rPr>
        <w:t xml:space="preserve">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Identifica, formula y resuelve problemas complejos de ingenier</w:t>
            </w:r>
            <w:bookmarkStart w:id="0" w:name="_GoBack"/>
            <w:r w:rsidRPr="00395371">
              <w:rPr>
                <w:rFonts w:asciiTheme="minorHAnsi" w:hAnsiTheme="minorHAnsi" w:cs="Arial"/>
                <w:sz w:val="22"/>
              </w:rPr>
              <w:t xml:space="preserve">ía </w:t>
            </w:r>
            <w:bookmarkEnd w:id="0"/>
            <w:r w:rsidR="007947AC">
              <w:rPr>
                <w:rFonts w:asciiTheme="minorHAnsi" w:hAnsiTheme="minorHAnsi" w:cs="Arial"/>
                <w:sz w:val="22"/>
              </w:rPr>
              <w:t>química</w:t>
            </w:r>
            <w:r w:rsidRPr="00395371">
              <w:rPr>
                <w:rFonts w:asciiTheme="minorHAnsi" w:hAnsiTheme="minorHAnsi" w:cs="Arial"/>
                <w:sz w:val="22"/>
              </w:rPr>
              <w:t>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7947A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7947AC">
              <w:rPr>
                <w:rFonts w:asciiTheme="minorHAnsi" w:hAnsiTheme="minorHAnsi" w:cs="Arial"/>
                <w:sz w:val="22"/>
              </w:rPr>
              <w:t>química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7947AC">
              <w:rPr>
                <w:rFonts w:asciiTheme="minorHAnsi" w:hAnsiTheme="minorHAnsi" w:cs="Arial"/>
                <w:sz w:val="22"/>
              </w:rPr>
              <w:t>química</w:t>
            </w:r>
            <w:r w:rsidR="007947AC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2C490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7947AC">
              <w:rPr>
                <w:rFonts w:asciiTheme="minorHAnsi" w:hAnsiTheme="minorHAnsi" w:cs="Arial"/>
                <w:sz w:val="22"/>
              </w:rPr>
              <w:t>química</w:t>
            </w:r>
            <w:r w:rsidR="007947AC" w:rsidRPr="00395371">
              <w:rPr>
                <w:rFonts w:asciiTheme="minorHAnsi" w:hAnsiTheme="minorHAnsi" w:cs="Arial"/>
                <w:sz w:val="22"/>
              </w:rPr>
              <w:t xml:space="preserve"> </w:t>
            </w:r>
            <w:r w:rsidRPr="00395371">
              <w:rPr>
                <w:rFonts w:asciiTheme="minorHAnsi" w:hAnsiTheme="minorHAnsi" w:cs="Arial"/>
                <w:sz w:val="22"/>
              </w:rPr>
              <w:t>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665951" w:rsidRDefault="004706D0" w:rsidP="00665951">
            <w:pPr>
              <w:jc w:val="both"/>
              <w:rPr>
                <w:rFonts w:asciiTheme="minorHAnsi" w:hAnsiTheme="minorHAnsi" w:cs="Arial"/>
                <w:b/>
                <w:color w:val="FF0000"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6B09A5" w:rsidRDefault="00364520" w:rsidP="006B09A5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665951" w:rsidRPr="00665951">
        <w:rPr>
          <w:rStyle w:val="Hipervnculo"/>
          <w:rFonts w:asciiTheme="minorHAnsi" w:hAnsiTheme="minorHAnsi" w:cstheme="minorHAnsi"/>
          <w:b/>
          <w:szCs w:val="28"/>
        </w:rPr>
        <w:t>acreditacionfiqt@uni.edu.pe</w:t>
      </w:r>
    </w:p>
    <w:sectPr w:rsidR="009A4461" w:rsidRPr="006B09A5" w:rsidSect="00470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0D" w:rsidRDefault="0067580D">
      <w:r>
        <w:separator/>
      </w:r>
    </w:p>
  </w:endnote>
  <w:endnote w:type="continuationSeparator" w:id="0">
    <w:p w:rsidR="0067580D" w:rsidRDefault="0067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0D" w:rsidRDefault="0067580D">
      <w:r>
        <w:separator/>
      </w:r>
    </w:p>
  </w:footnote>
  <w:footnote w:type="continuationSeparator" w:id="0">
    <w:p w:rsidR="0067580D" w:rsidRDefault="0067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6B09A5" w:rsidRDefault="006B09A5" w:rsidP="006B09A5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40333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Química y Textil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40333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Química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6B09A5" w:rsidRDefault="006B09A5" w:rsidP="006B09A5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403331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Química y Textil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403331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Química</w:t>
                    </w:r>
                    <w:bookmarkStart w:id="1" w:name="_GoBack"/>
                    <w:bookmarkEnd w:id="1"/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31" w:rsidRDefault="004033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EE3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3331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5951"/>
    <w:rsid w:val="00666DE8"/>
    <w:rsid w:val="00667687"/>
    <w:rsid w:val="00667BCA"/>
    <w:rsid w:val="00667EE6"/>
    <w:rsid w:val="0067314B"/>
    <w:rsid w:val="0067580D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09A5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47AC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1A1A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1A98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7997D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FE7F-A4AB-4524-8665-D01A9158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14</cp:revision>
  <cp:lastPrinted>2018-03-21T17:57:00Z</cp:lastPrinted>
  <dcterms:created xsi:type="dcterms:W3CDTF">2018-03-21T17:55:00Z</dcterms:created>
  <dcterms:modified xsi:type="dcterms:W3CDTF">2018-08-27T16:44:00Z</dcterms:modified>
</cp:coreProperties>
</file>